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1920B" w14:textId="77777777" w:rsidR="00D70CAE" w:rsidRPr="006B5ACD" w:rsidRDefault="00717CFA" w:rsidP="004A4133">
      <w:pPr>
        <w:jc w:val="center"/>
        <w:rPr>
          <w:rFonts w:ascii="Palatino Linotype" w:hAnsi="Palatino Linotype" w:cstheme="majorBidi"/>
        </w:rPr>
      </w:pPr>
      <w:bookmarkStart w:id="0" w:name="_GoBack"/>
      <w:r>
        <w:rPr>
          <w:rFonts w:ascii="Palatino Linotype" w:hAnsi="Palatino Linotype" w:cstheme="majorBidi"/>
          <w:noProof/>
        </w:rPr>
        <w:drawing>
          <wp:anchor distT="0" distB="0" distL="114300" distR="114300" simplePos="0" relativeHeight="251658240" behindDoc="0" locked="0" layoutInCell="1" allowOverlap="1" wp14:anchorId="6CB11A56" wp14:editId="49A7B9A9">
            <wp:simplePos x="0" y="0"/>
            <wp:positionH relativeFrom="column">
              <wp:posOffset>-914400</wp:posOffset>
            </wp:positionH>
            <wp:positionV relativeFrom="paragraph">
              <wp:posOffset>-1257300</wp:posOffset>
            </wp:positionV>
            <wp:extent cx="7565542" cy="10698532"/>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solar heating-01.jpg"/>
                    <pic:cNvPicPr/>
                  </pic:nvPicPr>
                  <pic:blipFill>
                    <a:blip r:embed="rId9">
                      <a:extLst>
                        <a:ext uri="{28A0092B-C50C-407E-A947-70E740481C1C}">
                          <a14:useLocalDpi xmlns:a14="http://schemas.microsoft.com/office/drawing/2010/main" val="0"/>
                        </a:ext>
                      </a:extLst>
                    </a:blip>
                    <a:stretch>
                      <a:fillRect/>
                    </a:stretch>
                  </pic:blipFill>
                  <pic:spPr>
                    <a:xfrm>
                      <a:off x="0" y="0"/>
                      <a:ext cx="7565542" cy="10698532"/>
                    </a:xfrm>
                    <a:prstGeom prst="rect">
                      <a:avLst/>
                    </a:prstGeom>
                  </pic:spPr>
                </pic:pic>
              </a:graphicData>
            </a:graphic>
            <wp14:sizeRelV relativeFrom="margin">
              <wp14:pctHeight>0</wp14:pctHeight>
            </wp14:sizeRelV>
          </wp:anchor>
        </w:drawing>
      </w:r>
      <w:bookmarkEnd w:id="0"/>
    </w:p>
    <w:p w14:paraId="559C92FA" w14:textId="77777777" w:rsidR="00972D84" w:rsidRDefault="00972D84" w:rsidP="00717CFA">
      <w:pPr>
        <w:jc w:val="right"/>
        <w:rPr>
          <w:rFonts w:ascii="Palatino Linotype" w:hAnsi="Palatino Linotype" w:cstheme="majorBidi"/>
          <w:b/>
          <w:bCs/>
          <w:sz w:val="44"/>
          <w:szCs w:val="44"/>
        </w:rPr>
      </w:pPr>
    </w:p>
    <w:p w14:paraId="72BF58B5" w14:textId="77777777" w:rsidR="00717CFA" w:rsidRDefault="00717CFA" w:rsidP="00717CFA">
      <w:pPr>
        <w:jc w:val="right"/>
        <w:rPr>
          <w:rFonts w:ascii="Palatino Linotype" w:hAnsi="Palatino Linotype" w:cstheme="majorBidi"/>
          <w:b/>
          <w:bCs/>
          <w:sz w:val="44"/>
          <w:szCs w:val="44"/>
        </w:rPr>
      </w:pPr>
    </w:p>
    <w:p w14:paraId="31BB1A6E" w14:textId="77777777" w:rsidR="00717CFA" w:rsidRDefault="00717CFA" w:rsidP="00717CFA">
      <w:pPr>
        <w:jc w:val="right"/>
        <w:rPr>
          <w:rFonts w:ascii="Palatino Linotype" w:hAnsi="Palatino Linotype" w:cstheme="majorBidi"/>
          <w:b/>
          <w:bCs/>
          <w:sz w:val="44"/>
          <w:szCs w:val="44"/>
        </w:rPr>
      </w:pPr>
    </w:p>
    <w:p w14:paraId="71F1BF68" w14:textId="77777777" w:rsidR="00717CFA" w:rsidRDefault="00717CFA" w:rsidP="00717CFA">
      <w:pPr>
        <w:jc w:val="right"/>
        <w:rPr>
          <w:rFonts w:ascii="Palatino Linotype" w:hAnsi="Palatino Linotype" w:cstheme="majorBidi"/>
        </w:rPr>
      </w:pPr>
    </w:p>
    <w:p w14:paraId="6248E3A1" w14:textId="77777777" w:rsidR="00717CFA" w:rsidRDefault="00717CFA" w:rsidP="004A4133">
      <w:pPr>
        <w:jc w:val="center"/>
        <w:rPr>
          <w:rFonts w:ascii="Palatino Linotype" w:hAnsi="Palatino Linotype" w:cstheme="majorBidi"/>
        </w:rPr>
      </w:pPr>
    </w:p>
    <w:p w14:paraId="2151723B" w14:textId="77777777" w:rsidR="00717CFA" w:rsidRDefault="00717CFA" w:rsidP="004A4133">
      <w:pPr>
        <w:jc w:val="center"/>
        <w:rPr>
          <w:rFonts w:ascii="Palatino Linotype" w:hAnsi="Palatino Linotype" w:cstheme="majorBidi"/>
        </w:rPr>
      </w:pPr>
    </w:p>
    <w:p w14:paraId="4C97F3A3" w14:textId="77777777" w:rsidR="00717CFA" w:rsidRDefault="00717CFA" w:rsidP="004A4133">
      <w:pPr>
        <w:jc w:val="center"/>
        <w:rPr>
          <w:rFonts w:ascii="Palatino Linotype" w:hAnsi="Palatino Linotype" w:cstheme="majorBidi"/>
        </w:rPr>
      </w:pPr>
    </w:p>
    <w:p w14:paraId="7C6A8283" w14:textId="77777777" w:rsidR="00717CFA" w:rsidRDefault="00717CFA" w:rsidP="004A4133">
      <w:pPr>
        <w:jc w:val="center"/>
        <w:rPr>
          <w:rFonts w:ascii="Palatino Linotype" w:hAnsi="Palatino Linotype" w:cstheme="majorBidi"/>
        </w:rPr>
      </w:pPr>
    </w:p>
    <w:p w14:paraId="1D1DD4AD" w14:textId="77777777" w:rsidR="00717CFA" w:rsidRDefault="00717CFA" w:rsidP="004A4133">
      <w:pPr>
        <w:jc w:val="center"/>
        <w:rPr>
          <w:rFonts w:ascii="Palatino Linotype" w:hAnsi="Palatino Linotype" w:cstheme="majorBidi"/>
        </w:rPr>
      </w:pPr>
    </w:p>
    <w:p w14:paraId="1C74B8B5" w14:textId="77777777" w:rsidR="00717CFA" w:rsidRDefault="00717CFA" w:rsidP="004A4133">
      <w:pPr>
        <w:jc w:val="center"/>
        <w:rPr>
          <w:rFonts w:ascii="Palatino Linotype" w:hAnsi="Palatino Linotype" w:cstheme="majorBidi"/>
        </w:rPr>
      </w:pPr>
    </w:p>
    <w:p w14:paraId="44DEB2A6" w14:textId="77777777" w:rsidR="00717CFA" w:rsidRDefault="00717CFA" w:rsidP="004A4133">
      <w:pPr>
        <w:jc w:val="center"/>
        <w:rPr>
          <w:rFonts w:ascii="Palatino Linotype" w:hAnsi="Palatino Linotype" w:cstheme="majorBidi"/>
        </w:rPr>
      </w:pPr>
    </w:p>
    <w:p w14:paraId="2E785B4E" w14:textId="77777777" w:rsidR="00717CFA" w:rsidRDefault="00717CFA" w:rsidP="004A4133">
      <w:pPr>
        <w:jc w:val="center"/>
        <w:rPr>
          <w:rFonts w:ascii="Palatino Linotype" w:hAnsi="Palatino Linotype" w:cstheme="majorBidi"/>
        </w:rPr>
      </w:pPr>
    </w:p>
    <w:p w14:paraId="5A53805F" w14:textId="77777777" w:rsidR="00717CFA" w:rsidRDefault="00717CFA" w:rsidP="004A4133">
      <w:pPr>
        <w:jc w:val="center"/>
        <w:rPr>
          <w:rFonts w:ascii="Palatino Linotype" w:hAnsi="Palatino Linotype" w:cstheme="majorBidi"/>
        </w:rPr>
      </w:pPr>
    </w:p>
    <w:p w14:paraId="5070AFD3" w14:textId="77777777" w:rsidR="00717CFA" w:rsidRDefault="00717CFA" w:rsidP="004A4133">
      <w:pPr>
        <w:jc w:val="center"/>
        <w:rPr>
          <w:rFonts w:ascii="Palatino Linotype" w:hAnsi="Palatino Linotype" w:cstheme="majorBidi"/>
        </w:rPr>
      </w:pPr>
    </w:p>
    <w:p w14:paraId="0E162066" w14:textId="77777777" w:rsidR="00717CFA" w:rsidRDefault="00717CFA" w:rsidP="004A4133">
      <w:pPr>
        <w:jc w:val="center"/>
        <w:rPr>
          <w:rFonts w:ascii="Palatino Linotype" w:hAnsi="Palatino Linotype" w:cstheme="majorBidi"/>
        </w:rPr>
      </w:pPr>
    </w:p>
    <w:p w14:paraId="01E5AE5E" w14:textId="77777777" w:rsidR="00717CFA" w:rsidRDefault="00717CFA" w:rsidP="004A4133">
      <w:pPr>
        <w:jc w:val="center"/>
        <w:rPr>
          <w:rFonts w:ascii="Palatino Linotype" w:hAnsi="Palatino Linotype" w:cstheme="majorBidi"/>
        </w:rPr>
      </w:pPr>
    </w:p>
    <w:p w14:paraId="635F004C" w14:textId="77777777" w:rsidR="00717CFA" w:rsidRDefault="00717CFA" w:rsidP="004A4133">
      <w:pPr>
        <w:jc w:val="center"/>
        <w:rPr>
          <w:rFonts w:ascii="Palatino Linotype" w:hAnsi="Palatino Linotype" w:cstheme="majorBidi"/>
        </w:rPr>
      </w:pPr>
    </w:p>
    <w:p w14:paraId="4E9B4DA2" w14:textId="77777777" w:rsidR="00717CFA" w:rsidRDefault="00717CFA" w:rsidP="004A4133">
      <w:pPr>
        <w:jc w:val="center"/>
        <w:rPr>
          <w:rFonts w:ascii="Palatino Linotype" w:hAnsi="Palatino Linotype" w:cstheme="majorBidi"/>
        </w:rPr>
      </w:pPr>
    </w:p>
    <w:p w14:paraId="36FE3185" w14:textId="77777777" w:rsidR="00717CFA" w:rsidRDefault="00717CFA" w:rsidP="004A4133">
      <w:pPr>
        <w:jc w:val="center"/>
        <w:rPr>
          <w:rFonts w:ascii="Palatino Linotype" w:hAnsi="Palatino Linotype" w:cstheme="majorBidi"/>
        </w:rPr>
      </w:pPr>
    </w:p>
    <w:p w14:paraId="50BE83D9" w14:textId="77777777" w:rsidR="00717CFA" w:rsidRDefault="00717CFA" w:rsidP="004A4133">
      <w:pPr>
        <w:jc w:val="center"/>
        <w:rPr>
          <w:rFonts w:ascii="Palatino Linotype" w:hAnsi="Palatino Linotype" w:cstheme="majorBidi"/>
        </w:rPr>
      </w:pPr>
    </w:p>
    <w:p w14:paraId="37D4EF14" w14:textId="77777777" w:rsidR="00717CFA" w:rsidRDefault="00717CFA" w:rsidP="004A4133">
      <w:pPr>
        <w:jc w:val="center"/>
        <w:rPr>
          <w:rFonts w:ascii="Palatino Linotype" w:hAnsi="Palatino Linotype" w:cstheme="majorBidi"/>
        </w:rPr>
      </w:pPr>
    </w:p>
    <w:p w14:paraId="7EE4A489" w14:textId="77777777" w:rsidR="00717CFA" w:rsidRDefault="00717CFA" w:rsidP="004A4133">
      <w:pPr>
        <w:jc w:val="center"/>
        <w:rPr>
          <w:rFonts w:ascii="Palatino Linotype" w:hAnsi="Palatino Linotype" w:cstheme="majorBidi"/>
        </w:rPr>
      </w:pPr>
    </w:p>
    <w:p w14:paraId="2489068B" w14:textId="77777777" w:rsidR="00717CFA" w:rsidRDefault="00717CFA" w:rsidP="004A4133">
      <w:pPr>
        <w:jc w:val="center"/>
        <w:rPr>
          <w:rFonts w:ascii="Palatino Linotype" w:hAnsi="Palatino Linotype" w:cstheme="majorBidi"/>
        </w:rPr>
      </w:pPr>
    </w:p>
    <w:p w14:paraId="37CCD631" w14:textId="77777777" w:rsidR="00717CFA" w:rsidRDefault="00717CFA" w:rsidP="004A4133">
      <w:pPr>
        <w:jc w:val="center"/>
        <w:rPr>
          <w:rFonts w:ascii="Palatino Linotype" w:hAnsi="Palatino Linotype" w:cstheme="majorBidi"/>
        </w:rPr>
      </w:pPr>
    </w:p>
    <w:p w14:paraId="4841EB85" w14:textId="77777777" w:rsidR="00717CFA" w:rsidRDefault="00717CFA" w:rsidP="004A4133">
      <w:pPr>
        <w:jc w:val="center"/>
        <w:rPr>
          <w:rFonts w:ascii="Palatino Linotype" w:hAnsi="Palatino Linotype" w:cstheme="majorBidi"/>
        </w:rPr>
      </w:pPr>
    </w:p>
    <w:p w14:paraId="23F51F5D" w14:textId="77777777" w:rsidR="00717CFA" w:rsidRDefault="00717CFA" w:rsidP="004A4133">
      <w:pPr>
        <w:jc w:val="center"/>
        <w:rPr>
          <w:rFonts w:ascii="Palatino Linotype" w:hAnsi="Palatino Linotype" w:cstheme="majorBidi"/>
        </w:rPr>
      </w:pPr>
    </w:p>
    <w:p w14:paraId="0DC108A8" w14:textId="77777777" w:rsidR="00717CFA" w:rsidRDefault="00717CFA" w:rsidP="004A4133">
      <w:pPr>
        <w:jc w:val="center"/>
        <w:rPr>
          <w:rFonts w:ascii="Palatino Linotype" w:hAnsi="Palatino Linotype" w:cstheme="majorBidi"/>
        </w:rPr>
      </w:pPr>
    </w:p>
    <w:p w14:paraId="4175CEA7" w14:textId="77777777" w:rsidR="00717CFA" w:rsidRDefault="00717CFA" w:rsidP="004A4133">
      <w:pPr>
        <w:jc w:val="center"/>
        <w:rPr>
          <w:rFonts w:ascii="Palatino Linotype" w:hAnsi="Palatino Linotype" w:cstheme="majorBidi"/>
        </w:rPr>
      </w:pPr>
    </w:p>
    <w:p w14:paraId="5F85AA4B" w14:textId="77777777" w:rsidR="00717CFA" w:rsidRDefault="00717CFA" w:rsidP="004A4133">
      <w:pPr>
        <w:jc w:val="center"/>
        <w:rPr>
          <w:rFonts w:ascii="Palatino Linotype" w:hAnsi="Palatino Linotype" w:cstheme="majorBidi"/>
        </w:rPr>
      </w:pPr>
    </w:p>
    <w:p w14:paraId="25E2DFFB" w14:textId="77777777" w:rsidR="00717CFA" w:rsidRDefault="00717CFA" w:rsidP="004A4133">
      <w:pPr>
        <w:jc w:val="center"/>
        <w:rPr>
          <w:rFonts w:ascii="Palatino Linotype" w:hAnsi="Palatino Linotype" w:cstheme="majorBidi"/>
        </w:rPr>
      </w:pPr>
    </w:p>
    <w:p w14:paraId="0BB766C5" w14:textId="77777777" w:rsidR="00717CFA" w:rsidRDefault="00717CFA" w:rsidP="004A4133">
      <w:pPr>
        <w:jc w:val="center"/>
        <w:rPr>
          <w:rFonts w:ascii="Palatino Linotype" w:hAnsi="Palatino Linotype" w:cstheme="majorBidi"/>
        </w:rPr>
      </w:pPr>
    </w:p>
    <w:p w14:paraId="15EE4B17" w14:textId="77777777" w:rsidR="00717CFA" w:rsidRDefault="00717CFA" w:rsidP="004A4133">
      <w:pPr>
        <w:jc w:val="center"/>
        <w:rPr>
          <w:rFonts w:ascii="Palatino Linotype" w:hAnsi="Palatino Linotype" w:cstheme="majorBidi"/>
        </w:rPr>
      </w:pPr>
    </w:p>
    <w:p w14:paraId="71C37BAE" w14:textId="77777777" w:rsidR="00717CFA" w:rsidRDefault="00717CFA" w:rsidP="004A4133">
      <w:pPr>
        <w:jc w:val="center"/>
        <w:rPr>
          <w:rFonts w:ascii="Palatino Linotype" w:hAnsi="Palatino Linotype" w:cstheme="majorBidi"/>
        </w:rPr>
      </w:pPr>
    </w:p>
    <w:p w14:paraId="736CC99B" w14:textId="77777777" w:rsidR="00717CFA" w:rsidRDefault="00717CFA" w:rsidP="004A4133">
      <w:pPr>
        <w:jc w:val="center"/>
        <w:rPr>
          <w:rFonts w:ascii="Palatino Linotype" w:hAnsi="Palatino Linotype" w:cstheme="majorBidi"/>
        </w:rPr>
      </w:pPr>
    </w:p>
    <w:p w14:paraId="2F7F21D7" w14:textId="77777777" w:rsidR="00717CFA" w:rsidRDefault="00717CFA" w:rsidP="004A4133">
      <w:pPr>
        <w:jc w:val="center"/>
        <w:rPr>
          <w:rFonts w:ascii="Palatino Linotype" w:hAnsi="Palatino Linotype" w:cstheme="majorBidi"/>
        </w:rPr>
      </w:pPr>
    </w:p>
    <w:p w14:paraId="3B42098D" w14:textId="77777777" w:rsidR="00717CFA" w:rsidRDefault="00717CFA" w:rsidP="004A4133">
      <w:pPr>
        <w:jc w:val="center"/>
        <w:rPr>
          <w:rFonts w:ascii="Palatino Linotype" w:hAnsi="Palatino Linotype" w:cstheme="majorBidi"/>
        </w:rPr>
      </w:pPr>
    </w:p>
    <w:p w14:paraId="6F7534E5" w14:textId="77777777" w:rsidR="00717CFA" w:rsidRDefault="00717CFA" w:rsidP="004A4133">
      <w:pPr>
        <w:jc w:val="center"/>
        <w:rPr>
          <w:rFonts w:ascii="Palatino Linotype" w:hAnsi="Palatino Linotype" w:cstheme="majorBidi"/>
        </w:rPr>
      </w:pPr>
    </w:p>
    <w:p w14:paraId="7E7B2AC0" w14:textId="77777777" w:rsidR="00717CFA" w:rsidRDefault="00717CFA" w:rsidP="004A4133">
      <w:pPr>
        <w:jc w:val="center"/>
        <w:rPr>
          <w:rFonts w:ascii="Palatino Linotype" w:hAnsi="Palatino Linotype" w:cstheme="majorBidi"/>
        </w:rPr>
      </w:pPr>
    </w:p>
    <w:p w14:paraId="562407CD" w14:textId="77777777" w:rsidR="00717CFA" w:rsidRDefault="00717CFA" w:rsidP="004A4133">
      <w:pPr>
        <w:jc w:val="center"/>
        <w:rPr>
          <w:rFonts w:ascii="Palatino Linotype" w:hAnsi="Palatino Linotype" w:cstheme="majorBidi"/>
        </w:rPr>
      </w:pPr>
    </w:p>
    <w:p w14:paraId="3F4C2DA5" w14:textId="77777777" w:rsidR="00717CFA" w:rsidRDefault="00717CFA" w:rsidP="004A4133">
      <w:pPr>
        <w:jc w:val="center"/>
        <w:rPr>
          <w:rFonts w:ascii="Palatino Linotype" w:hAnsi="Palatino Linotype" w:cstheme="majorBidi"/>
        </w:rPr>
      </w:pPr>
    </w:p>
    <w:p w14:paraId="687FFB8A" w14:textId="77777777" w:rsidR="00717CFA" w:rsidRDefault="00717CFA" w:rsidP="004A4133">
      <w:pPr>
        <w:jc w:val="center"/>
        <w:rPr>
          <w:rFonts w:ascii="Palatino Linotype" w:hAnsi="Palatino Linotype" w:cstheme="majorBidi"/>
        </w:rPr>
      </w:pPr>
    </w:p>
    <w:p w14:paraId="10E1CCDB" w14:textId="77777777" w:rsidR="00717CFA" w:rsidRPr="006B5ACD" w:rsidRDefault="00717CFA" w:rsidP="004A4133">
      <w:pPr>
        <w:jc w:val="center"/>
        <w:rPr>
          <w:rFonts w:ascii="Palatino Linotype" w:hAnsi="Palatino Linotype" w:cstheme="majorBidi"/>
        </w:rPr>
      </w:pPr>
    </w:p>
    <w:p w14:paraId="417C9A5E" w14:textId="77777777" w:rsidR="00D130A6" w:rsidRDefault="00D130A6" w:rsidP="00D130A6">
      <w:pPr>
        <w:jc w:val="center"/>
        <w:rPr>
          <w:rFonts w:ascii="Palatino Linotype" w:hAnsi="Palatino Linotype" w:cstheme="majorBidi"/>
          <w:b/>
          <w:bCs/>
        </w:rPr>
      </w:pPr>
    </w:p>
    <w:p w14:paraId="643AD373" w14:textId="77777777" w:rsidR="00D130A6" w:rsidRDefault="00D130A6" w:rsidP="00D130A6">
      <w:pPr>
        <w:jc w:val="center"/>
        <w:rPr>
          <w:rFonts w:ascii="Palatino Linotype" w:hAnsi="Palatino Linotype" w:cstheme="majorBidi"/>
          <w:b/>
          <w:bCs/>
        </w:rPr>
      </w:pPr>
    </w:p>
    <w:p w14:paraId="3FCED1AC" w14:textId="77777777" w:rsidR="00D130A6" w:rsidRDefault="00D130A6" w:rsidP="00D130A6">
      <w:pPr>
        <w:jc w:val="center"/>
        <w:rPr>
          <w:rFonts w:ascii="Palatino Linotype" w:hAnsi="Palatino Linotype" w:cstheme="majorBidi"/>
          <w:b/>
          <w:bCs/>
        </w:rPr>
      </w:pPr>
    </w:p>
    <w:p w14:paraId="7C4E86BA" w14:textId="77777777" w:rsidR="00D130A6" w:rsidRDefault="00D130A6" w:rsidP="00D130A6">
      <w:pPr>
        <w:jc w:val="center"/>
        <w:rPr>
          <w:rFonts w:ascii="Palatino Linotype" w:hAnsi="Palatino Linotype" w:cstheme="majorBidi"/>
          <w:b/>
          <w:bCs/>
        </w:rPr>
      </w:pPr>
    </w:p>
    <w:p w14:paraId="6B938634" w14:textId="77777777" w:rsidR="00D130A6" w:rsidRPr="006B5ACD" w:rsidRDefault="00D130A6" w:rsidP="00D130A6">
      <w:pPr>
        <w:jc w:val="center"/>
        <w:rPr>
          <w:rFonts w:ascii="Palatino Linotype" w:hAnsi="Palatino Linotype" w:cstheme="majorBidi"/>
        </w:rPr>
      </w:pPr>
    </w:p>
    <w:p w14:paraId="159063D1" w14:textId="77777777" w:rsidR="00D130A6" w:rsidRPr="006B5ACD" w:rsidRDefault="00D130A6" w:rsidP="00D130A6">
      <w:pPr>
        <w:pStyle w:val="NoSpacing"/>
        <w:rPr>
          <w:rFonts w:ascii="Palatino Linotype" w:hAnsi="Palatino Linotype"/>
        </w:rPr>
      </w:pPr>
      <w:r>
        <w:rPr>
          <w:rFonts w:ascii="Palatino Linotype" w:hAnsi="Palatino Linotype"/>
          <w:i/>
          <w:iCs/>
          <w:u w:val="single"/>
        </w:rPr>
        <w:t>Introduction:</w:t>
      </w:r>
    </w:p>
    <w:p w14:paraId="5F520431" w14:textId="77777777" w:rsidR="00D130A6" w:rsidRPr="006B5ACD" w:rsidRDefault="00D130A6" w:rsidP="00D130A6">
      <w:pPr>
        <w:jc w:val="both"/>
        <w:rPr>
          <w:rFonts w:ascii="Palatino Linotype" w:hAnsi="Palatino Linotype"/>
          <w:i/>
          <w:iCs/>
        </w:rPr>
      </w:pPr>
    </w:p>
    <w:p w14:paraId="6877BFA3" w14:textId="77777777" w:rsidR="00D130A6" w:rsidRPr="006B5ACD" w:rsidRDefault="00D130A6" w:rsidP="00D130A6">
      <w:pPr>
        <w:jc w:val="both"/>
        <w:rPr>
          <w:rFonts w:ascii="Palatino Linotype" w:hAnsi="Palatino Linotype" w:cstheme="majorBidi"/>
          <w:i/>
          <w:iCs/>
        </w:rPr>
      </w:pPr>
    </w:p>
    <w:p w14:paraId="54FFC95F" w14:textId="77777777" w:rsidR="00D130A6" w:rsidRPr="006B5ACD" w:rsidRDefault="00D130A6" w:rsidP="00D130A6">
      <w:pPr>
        <w:jc w:val="both"/>
        <w:rPr>
          <w:rFonts w:ascii="Palatino Linotype" w:hAnsi="Palatino Linotype" w:cstheme="majorBidi"/>
          <w:i/>
          <w:iCs/>
        </w:rPr>
      </w:pPr>
      <w:r w:rsidRPr="006B5ACD">
        <w:rPr>
          <w:rFonts w:ascii="Palatino Linotype" w:hAnsi="Palatino Linotype" w:cstheme="majorBidi"/>
          <w:i/>
          <w:iCs/>
        </w:rPr>
        <w:t xml:space="preserve">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NEEREA receives the technical support of the United Nations Development </w:t>
      </w:r>
      <w:proofErr w:type="spellStart"/>
      <w:r w:rsidRPr="006B5ACD">
        <w:rPr>
          <w:rFonts w:ascii="Palatino Linotype" w:hAnsi="Palatino Linotype" w:cstheme="majorBidi"/>
          <w:i/>
          <w:iCs/>
        </w:rPr>
        <w:t>Programme</w:t>
      </w:r>
      <w:proofErr w:type="spellEnd"/>
      <w:r w:rsidRPr="006B5ACD">
        <w:rPr>
          <w:rFonts w:ascii="Palatino Linotype" w:hAnsi="Palatino Linotype" w:cstheme="majorBidi"/>
          <w:i/>
          <w:iCs/>
        </w:rPr>
        <w:t xml:space="preserve"> (UNDP) through funding by the Global Environment Facility (GEF).</w:t>
      </w:r>
    </w:p>
    <w:p w14:paraId="73DD36B2" w14:textId="77777777" w:rsidR="00D130A6" w:rsidRDefault="00D130A6" w:rsidP="00D130A6">
      <w:pPr>
        <w:jc w:val="both"/>
        <w:rPr>
          <w:rFonts w:ascii="Palatino Linotype" w:hAnsi="Palatino Linotype" w:cstheme="majorBidi"/>
        </w:rPr>
      </w:pPr>
    </w:p>
    <w:p w14:paraId="08884E2B" w14:textId="77777777" w:rsidR="00D130A6" w:rsidRPr="006B5ACD" w:rsidRDefault="00D130A6" w:rsidP="00D130A6">
      <w:pPr>
        <w:jc w:val="both"/>
        <w:rPr>
          <w:rFonts w:ascii="Palatino Linotype" w:hAnsi="Palatino Linotype" w:cstheme="majorBidi"/>
        </w:rPr>
      </w:pPr>
    </w:p>
    <w:p w14:paraId="702B72B4" w14:textId="77777777" w:rsidR="007F014C" w:rsidRDefault="007F014C" w:rsidP="007265F4">
      <w:pPr>
        <w:jc w:val="both"/>
        <w:rPr>
          <w:rFonts w:ascii="Palatino Linotype" w:hAnsi="Palatino Linotype" w:cstheme="majorBidi"/>
          <w:i/>
          <w:iCs/>
        </w:rPr>
      </w:pPr>
      <w:r w:rsidRPr="007F014C">
        <w:rPr>
          <w:rFonts w:ascii="Palatino Linotype" w:hAnsi="Palatino Linotype" w:cstheme="majorBidi"/>
          <w:i/>
          <w:iCs/>
        </w:rPr>
        <w:t>As part of the contract signed between the BDL and the LCEC under the name "Technical Support Consultancy Services Agreement in Energy Efficiency and Renewable Energy", the Technical Support Unit to the Central Bank of Lebanon (BDL) at LCEC is dedicated to offer BDL technical assistance to evaluate the eligib</w:t>
      </w:r>
      <w:r>
        <w:rPr>
          <w:rFonts w:ascii="Palatino Linotype" w:hAnsi="Palatino Linotype" w:cstheme="majorBidi"/>
          <w:i/>
          <w:iCs/>
        </w:rPr>
        <w:t>ility of submitted loans under NEEREA</w:t>
      </w:r>
      <w:r w:rsidRPr="007F014C">
        <w:rPr>
          <w:rFonts w:ascii="Palatino Linotype" w:hAnsi="Palatino Linotype" w:cstheme="majorBidi"/>
          <w:i/>
          <w:iCs/>
        </w:rPr>
        <w:t xml:space="preserve">. </w:t>
      </w:r>
    </w:p>
    <w:p w14:paraId="4DDC4E3D" w14:textId="77777777" w:rsidR="000948BD" w:rsidRPr="009459BA" w:rsidRDefault="00720B5E" w:rsidP="007265F4">
      <w:pPr>
        <w:jc w:val="both"/>
        <w:rPr>
          <w:rFonts w:ascii="Palatino Linotype" w:hAnsi="Palatino Linotype" w:cstheme="majorBidi"/>
          <w:i/>
          <w:iCs/>
        </w:rPr>
      </w:pPr>
      <w:r w:rsidRPr="006B5ACD">
        <w:rPr>
          <w:rFonts w:ascii="Palatino Linotype" w:hAnsi="Palatino Linotype" w:cstheme="majorBidi"/>
          <w:i/>
          <w:iCs/>
        </w:rPr>
        <w:br w:type="page"/>
      </w:r>
    </w:p>
    <w:p w14:paraId="17B254E7" w14:textId="77777777" w:rsidR="00D130A6" w:rsidRDefault="00D130A6" w:rsidP="004A4133">
      <w:pPr>
        <w:pStyle w:val="NoSpacing"/>
        <w:jc w:val="both"/>
        <w:rPr>
          <w:rFonts w:ascii="Palatino Linotype" w:hAnsi="Palatino Linotype"/>
          <w:i/>
          <w:iCs/>
          <w:sz w:val="24"/>
          <w:szCs w:val="24"/>
          <w:u w:val="single"/>
        </w:rPr>
      </w:pPr>
    </w:p>
    <w:p w14:paraId="2F6FD41F" w14:textId="77777777" w:rsidR="009459BA" w:rsidRPr="009459BA" w:rsidRDefault="009459BA" w:rsidP="004A4133">
      <w:pPr>
        <w:pStyle w:val="NoSpacing"/>
        <w:jc w:val="both"/>
        <w:rPr>
          <w:rFonts w:ascii="Palatino Linotype" w:hAnsi="Palatino Linotype"/>
          <w:sz w:val="24"/>
          <w:szCs w:val="24"/>
        </w:rPr>
      </w:pPr>
      <w:r w:rsidRPr="009459BA">
        <w:rPr>
          <w:rFonts w:ascii="Palatino Linotype" w:hAnsi="Palatino Linotype"/>
          <w:i/>
          <w:iCs/>
          <w:sz w:val="24"/>
          <w:szCs w:val="24"/>
          <w:u w:val="single"/>
        </w:rPr>
        <w:t>Important Notes:</w:t>
      </w:r>
    </w:p>
    <w:p w14:paraId="7029778F" w14:textId="77777777" w:rsidR="009459BA" w:rsidRPr="009459BA" w:rsidRDefault="009459BA" w:rsidP="004A4133">
      <w:pPr>
        <w:jc w:val="both"/>
        <w:rPr>
          <w:rFonts w:ascii="Palatino Linotype" w:hAnsi="Palatino Linotype"/>
          <w:i/>
          <w:iCs/>
        </w:rPr>
      </w:pPr>
    </w:p>
    <w:p w14:paraId="01DCA20A" w14:textId="77777777" w:rsidR="009459BA" w:rsidRPr="009459BA" w:rsidRDefault="009459BA" w:rsidP="004A4133">
      <w:pPr>
        <w:jc w:val="both"/>
        <w:rPr>
          <w:rFonts w:ascii="Palatino Linotype" w:hAnsi="Palatino Linotype"/>
          <w:b/>
          <w:bCs/>
          <w:i/>
          <w:iCs/>
        </w:rPr>
      </w:pPr>
      <w:r w:rsidRPr="009459BA">
        <w:rPr>
          <w:rFonts w:ascii="Palatino Linotype" w:hAnsi="Palatino Linotype"/>
          <w:b/>
          <w:bCs/>
          <w:i/>
          <w:iCs/>
        </w:rPr>
        <w:t xml:space="preserve">1. All sentences written in italic format in these </w:t>
      </w:r>
      <w:r w:rsidR="002900BF">
        <w:rPr>
          <w:rFonts w:ascii="Palatino Linotype" w:hAnsi="Palatino Linotype"/>
          <w:b/>
          <w:bCs/>
          <w:i/>
          <w:iCs/>
        </w:rPr>
        <w:t xml:space="preserve">Guidelines are for instructions </w:t>
      </w:r>
      <w:r w:rsidRPr="009459BA">
        <w:rPr>
          <w:rFonts w:ascii="Palatino Linotype" w:hAnsi="Palatino Linotype"/>
          <w:b/>
          <w:bCs/>
          <w:i/>
          <w:iCs/>
        </w:rPr>
        <w:t>purposes only. These sentences should be removed from the technical feasibility study.</w:t>
      </w:r>
    </w:p>
    <w:p w14:paraId="0840FB21" w14:textId="77777777" w:rsidR="009459BA" w:rsidRPr="009459BA" w:rsidRDefault="009459BA" w:rsidP="004A4133">
      <w:pPr>
        <w:jc w:val="both"/>
        <w:rPr>
          <w:rFonts w:ascii="Palatino Linotype" w:hAnsi="Palatino Linotype"/>
          <w:i/>
          <w:iCs/>
        </w:rPr>
      </w:pPr>
    </w:p>
    <w:p w14:paraId="3FEEDBE2" w14:textId="77777777" w:rsidR="009459BA" w:rsidRPr="009459BA" w:rsidRDefault="009459BA" w:rsidP="004A4133">
      <w:pPr>
        <w:jc w:val="both"/>
        <w:rPr>
          <w:rFonts w:ascii="Palatino Linotype" w:hAnsi="Palatino Linotype"/>
          <w:i/>
          <w:iCs/>
        </w:rPr>
      </w:pPr>
      <w:r w:rsidRPr="009459BA">
        <w:rPr>
          <w:rFonts w:ascii="Palatino Linotype" w:hAnsi="Palatino Linotype"/>
          <w:i/>
          <w:iCs/>
        </w:rPr>
        <w:t>2. This guide is for instructional purposes. It is designed to help potential beneficiaries and contractors in preparing comprehensive technical reports and proposals about solar water heating systems installation.</w:t>
      </w:r>
    </w:p>
    <w:p w14:paraId="49765518" w14:textId="77777777" w:rsidR="009459BA" w:rsidRPr="009459BA" w:rsidRDefault="009459BA" w:rsidP="004A4133">
      <w:pPr>
        <w:jc w:val="both"/>
        <w:rPr>
          <w:rFonts w:ascii="Palatino Linotype" w:hAnsi="Palatino Linotype"/>
          <w:i/>
          <w:iCs/>
        </w:rPr>
      </w:pPr>
    </w:p>
    <w:p w14:paraId="5BAB48C4" w14:textId="77777777" w:rsidR="009459BA" w:rsidRPr="009459BA" w:rsidRDefault="009459BA" w:rsidP="004A4133">
      <w:pPr>
        <w:jc w:val="both"/>
        <w:rPr>
          <w:rFonts w:ascii="Palatino Linotype" w:hAnsi="Palatino Linotype"/>
          <w:i/>
          <w:iCs/>
        </w:rPr>
      </w:pPr>
      <w:r w:rsidRPr="009459BA">
        <w:rPr>
          <w:rFonts w:ascii="Palatino Linotype" w:hAnsi="Palatino Linotype"/>
          <w:i/>
          <w:iCs/>
        </w:rPr>
        <w:t>3. This guide is a mandatory requirement towards facilitating the green loan applications and ensures sufficient and proper technical and financial analysis.</w:t>
      </w:r>
    </w:p>
    <w:p w14:paraId="5513793E" w14:textId="77777777" w:rsidR="009459BA" w:rsidRPr="009459BA" w:rsidRDefault="009459BA" w:rsidP="006F71D4">
      <w:pPr>
        <w:jc w:val="both"/>
        <w:rPr>
          <w:rFonts w:ascii="Palatino Linotype" w:hAnsi="Palatino Linotype"/>
          <w:i/>
          <w:iCs/>
        </w:rPr>
      </w:pPr>
    </w:p>
    <w:p w14:paraId="671F2AE5" w14:textId="77777777" w:rsidR="006F71D4" w:rsidRPr="006F71D4" w:rsidRDefault="009459BA" w:rsidP="006F71D4">
      <w:pPr>
        <w:jc w:val="both"/>
        <w:rPr>
          <w:rFonts w:ascii="Palatino Linotype" w:hAnsi="Palatino Linotype"/>
          <w:i/>
          <w:iCs/>
        </w:rPr>
      </w:pPr>
      <w:r w:rsidRPr="009459BA">
        <w:rPr>
          <w:rFonts w:ascii="Palatino Linotype" w:hAnsi="Palatino Linotype"/>
          <w:i/>
          <w:iCs/>
        </w:rPr>
        <w:t xml:space="preserve">4. </w:t>
      </w:r>
      <w:r w:rsidR="006F71D4" w:rsidRPr="006F71D4">
        <w:rPr>
          <w:rFonts w:ascii="Palatino Linotype" w:hAnsi="Palatino Linotype"/>
          <w:i/>
          <w:iCs/>
        </w:rPr>
        <w:t>The present report contains part of the Deliverable D4d-IV from project CEDRO IV, Guidelines on Ground Source Heat Pump</w:t>
      </w:r>
    </w:p>
    <w:p w14:paraId="31BD7832" w14:textId="77777777" w:rsidR="009459BA" w:rsidRPr="009459BA" w:rsidRDefault="009459BA" w:rsidP="006F71D4">
      <w:pPr>
        <w:jc w:val="both"/>
        <w:rPr>
          <w:rFonts w:ascii="Palatino Linotype" w:hAnsi="Palatino Linotype"/>
          <w:i/>
          <w:iCs/>
        </w:rPr>
      </w:pPr>
    </w:p>
    <w:p w14:paraId="4CB8EA4F" w14:textId="77777777" w:rsidR="006F71D4" w:rsidRPr="006F71D4" w:rsidRDefault="0040595F" w:rsidP="006F71D4">
      <w:pPr>
        <w:jc w:val="both"/>
        <w:rPr>
          <w:rFonts w:ascii="Palatino Linotype" w:hAnsi="Palatino Linotype"/>
          <w:i/>
          <w:iCs/>
        </w:rPr>
      </w:pPr>
      <w:r>
        <w:rPr>
          <w:rFonts w:ascii="Palatino Linotype" w:hAnsi="Palatino Linotype"/>
          <w:i/>
          <w:iCs/>
        </w:rPr>
        <w:t xml:space="preserve">5. </w:t>
      </w:r>
      <w:r w:rsidR="006F71D4" w:rsidRPr="006F71D4">
        <w:rPr>
          <w:rFonts w:ascii="Palatino Linotype" w:hAnsi="Palatino Linotype"/>
          <w:i/>
          <w:iCs/>
        </w:rPr>
        <w:t>The Annex has been elaborated based on the reference: LCEC Guidelines on Preparing Technical Proposals for Solar Water Heating Systems (SWH) Applications</w:t>
      </w:r>
    </w:p>
    <w:p w14:paraId="6D01B1DD" w14:textId="77777777" w:rsidR="009459BA" w:rsidRPr="009459BA" w:rsidRDefault="009459BA" w:rsidP="004A4133">
      <w:pPr>
        <w:jc w:val="both"/>
        <w:rPr>
          <w:rFonts w:ascii="Palatino Linotype" w:hAnsi="Palatino Linotype"/>
          <w:i/>
          <w:iCs/>
        </w:rPr>
      </w:pPr>
    </w:p>
    <w:p w14:paraId="75114AF7" w14:textId="77777777" w:rsidR="006F71D4" w:rsidRPr="009459BA" w:rsidRDefault="009459BA" w:rsidP="006F71D4">
      <w:pPr>
        <w:jc w:val="both"/>
        <w:rPr>
          <w:rFonts w:ascii="Palatino Linotype" w:hAnsi="Palatino Linotype"/>
          <w:i/>
          <w:iCs/>
        </w:rPr>
      </w:pPr>
      <w:r w:rsidRPr="009459BA">
        <w:rPr>
          <w:rFonts w:ascii="Palatino Linotype" w:hAnsi="Palatino Linotype"/>
          <w:i/>
          <w:iCs/>
        </w:rPr>
        <w:t xml:space="preserve">6. </w:t>
      </w:r>
      <w:r w:rsidR="006F71D4" w:rsidRPr="006F71D4">
        <w:rPr>
          <w:rFonts w:ascii="Palatino Linotype" w:hAnsi="Palatino Linotype"/>
          <w:i/>
          <w:iCs/>
        </w:rPr>
        <w:t xml:space="preserve">The authors of this report are </w:t>
      </w:r>
      <w:proofErr w:type="spellStart"/>
      <w:r w:rsidR="006F71D4" w:rsidRPr="006F71D4">
        <w:rPr>
          <w:rFonts w:ascii="Palatino Linotype" w:hAnsi="Palatino Linotype"/>
          <w:i/>
          <w:iCs/>
        </w:rPr>
        <w:t>Bartomeu</w:t>
      </w:r>
      <w:proofErr w:type="spellEnd"/>
      <w:r w:rsidR="006F71D4" w:rsidRPr="006F71D4">
        <w:rPr>
          <w:rFonts w:ascii="Palatino Linotype" w:hAnsi="Palatino Linotype"/>
          <w:i/>
          <w:iCs/>
        </w:rPr>
        <w:t xml:space="preserve"> Casals and Eng. Maria </w:t>
      </w:r>
      <w:proofErr w:type="spellStart"/>
      <w:r w:rsidR="006F71D4" w:rsidRPr="006F71D4">
        <w:rPr>
          <w:rFonts w:ascii="Palatino Linotype" w:hAnsi="Palatino Linotype"/>
          <w:i/>
          <w:iCs/>
        </w:rPr>
        <w:t>Anzizu</w:t>
      </w:r>
      <w:proofErr w:type="spellEnd"/>
      <w:r w:rsidR="006F71D4" w:rsidRPr="006F71D4">
        <w:rPr>
          <w:rFonts w:ascii="Palatino Linotype" w:hAnsi="Palatino Linotype"/>
          <w:i/>
          <w:iCs/>
        </w:rPr>
        <w:t xml:space="preserve"> from TTA.</w:t>
      </w:r>
    </w:p>
    <w:p w14:paraId="3375E449" w14:textId="77777777" w:rsidR="006F71D4" w:rsidRDefault="006F71D4" w:rsidP="004A4133">
      <w:pPr>
        <w:jc w:val="both"/>
        <w:rPr>
          <w:rFonts w:ascii="Palatino Linotype" w:hAnsi="Palatino Linotype"/>
          <w:i/>
          <w:iCs/>
        </w:rPr>
      </w:pPr>
    </w:p>
    <w:p w14:paraId="4CC3966A" w14:textId="77777777" w:rsidR="009459BA" w:rsidRPr="009459BA" w:rsidRDefault="006F71D4" w:rsidP="004A4133">
      <w:pPr>
        <w:jc w:val="both"/>
        <w:rPr>
          <w:rFonts w:ascii="Palatino Linotype" w:hAnsi="Palatino Linotype"/>
          <w:i/>
          <w:iCs/>
        </w:rPr>
      </w:pPr>
      <w:r>
        <w:rPr>
          <w:rFonts w:ascii="Palatino Linotype" w:hAnsi="Palatino Linotype"/>
          <w:i/>
          <w:iCs/>
        </w:rPr>
        <w:t xml:space="preserve">7. </w:t>
      </w:r>
      <w:r w:rsidR="009459BA" w:rsidRPr="009459BA">
        <w:rPr>
          <w:rFonts w:ascii="Palatino Linotype" w:hAnsi="Palatino Linotype"/>
          <w:i/>
          <w:iCs/>
        </w:rPr>
        <w:t xml:space="preserve">For questions, clarifications, or suggestions, please contact the LCEC: 01-569101 or by email: </w:t>
      </w:r>
      <w:hyperlink r:id="rId10" w:history="1">
        <w:r w:rsidR="009459BA" w:rsidRPr="009459BA">
          <w:rPr>
            <w:rStyle w:val="Hyperlink"/>
            <w:rFonts w:ascii="Palatino Linotype" w:hAnsi="Palatino Linotype"/>
            <w:i/>
            <w:iCs/>
          </w:rPr>
          <w:t>energy@lcecp.org.lb</w:t>
        </w:r>
      </w:hyperlink>
    </w:p>
    <w:p w14:paraId="066E4ECE" w14:textId="77777777" w:rsidR="002900BF" w:rsidRDefault="002900BF" w:rsidP="004A4133">
      <w:pPr>
        <w:rPr>
          <w:rFonts w:ascii="Palatino Linotype" w:hAnsi="Palatino Linotype"/>
        </w:rPr>
      </w:pPr>
    </w:p>
    <w:p w14:paraId="50D1F6B2" w14:textId="77777777" w:rsidR="002900BF" w:rsidRDefault="002900BF" w:rsidP="004A4133">
      <w:pPr>
        <w:rPr>
          <w:rFonts w:ascii="Palatino Linotype" w:hAnsi="Palatino Linotype"/>
        </w:rPr>
      </w:pPr>
    </w:p>
    <w:p w14:paraId="21F1FDE8" w14:textId="77777777" w:rsidR="002900BF" w:rsidRDefault="002900BF" w:rsidP="004A4133">
      <w:pPr>
        <w:rPr>
          <w:rFonts w:ascii="Palatino Linotype" w:hAnsi="Palatino Linotype"/>
        </w:rPr>
      </w:pPr>
    </w:p>
    <w:p w14:paraId="5BA66EB1" w14:textId="77777777" w:rsidR="002900BF" w:rsidRDefault="002900BF" w:rsidP="004A4133">
      <w:pPr>
        <w:rPr>
          <w:rFonts w:ascii="Palatino Linotype" w:hAnsi="Palatino Linotype"/>
        </w:rPr>
      </w:pPr>
    </w:p>
    <w:p w14:paraId="1AF16C19" w14:textId="77777777" w:rsidR="002900BF" w:rsidRPr="007C2A2C" w:rsidRDefault="002900BF" w:rsidP="004A4133">
      <w:pPr>
        <w:jc w:val="center"/>
        <w:rPr>
          <w:rFonts w:ascii="Palatino Linotype" w:hAnsi="Palatino Linotype"/>
        </w:rPr>
      </w:pPr>
    </w:p>
    <w:p w14:paraId="3ACCAEDC" w14:textId="77777777" w:rsidR="002900BF" w:rsidRPr="007C2A2C" w:rsidRDefault="002900BF" w:rsidP="004A4133">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245"/>
      </w:tblGrid>
      <w:tr w:rsidR="002900BF" w:rsidRPr="007C2A2C" w14:paraId="5E33D5B6" w14:textId="77777777" w:rsidTr="00D623B6">
        <w:tc>
          <w:tcPr>
            <w:tcW w:w="9245" w:type="dxa"/>
          </w:tcPr>
          <w:p w14:paraId="595CF51A" w14:textId="77777777" w:rsidR="002900BF" w:rsidRPr="00CE08AC" w:rsidRDefault="006F71D4" w:rsidP="004A4133">
            <w:pPr>
              <w:spacing w:before="240" w:after="240"/>
              <w:jc w:val="both"/>
              <w:rPr>
                <w:rFonts w:ascii="Palatino Linotype" w:hAnsi="Palatino Linotype"/>
                <w:b/>
                <w:bCs/>
                <w:i/>
                <w:iCs/>
                <w:sz w:val="26"/>
                <w:szCs w:val="26"/>
              </w:rPr>
            </w:pPr>
            <w:r w:rsidRPr="006F71D4">
              <w:rPr>
                <w:rFonts w:ascii="Palatino Linotype" w:hAnsi="Palatino Linotype"/>
                <w:b/>
                <w:bCs/>
                <w:i/>
                <w:iCs/>
                <w:sz w:val="26"/>
                <w:szCs w:val="26"/>
              </w:rPr>
              <w:t>Evaluation of projects requesting financing of Ground Source Heat Pumps under NEEREA will be based on these issued GSHP Guidelines. Contractors are entailed to abide by the requirements set in these guidelines and must submit the technical reports following the steps and regulations clearly identified.</w:t>
            </w:r>
          </w:p>
        </w:tc>
      </w:tr>
    </w:tbl>
    <w:p w14:paraId="059A9D35" w14:textId="77777777" w:rsidR="009459BA" w:rsidRDefault="00037BFA" w:rsidP="004A4133">
      <w:pPr>
        <w:jc w:val="both"/>
        <w:rPr>
          <w:rFonts w:ascii="Palatino Linotype" w:hAnsi="Palatino Linotype"/>
          <w:i/>
          <w:iCs/>
        </w:rPr>
      </w:pPr>
      <w:r w:rsidRPr="009459BA">
        <w:rPr>
          <w:rFonts w:ascii="Palatino Linotype" w:hAnsi="Palatino Linotype"/>
        </w:rPr>
        <w:br w:type="page"/>
      </w:r>
    </w:p>
    <w:p w14:paraId="178DB7EC" w14:textId="77777777" w:rsidR="00E51FEC" w:rsidRPr="00A959AD" w:rsidRDefault="00E51FEC" w:rsidP="00E51FEC">
      <w:pPr>
        <w:pStyle w:val="Heading2"/>
        <w:numPr>
          <w:ilvl w:val="0"/>
          <w:numId w:val="0"/>
        </w:numPr>
        <w:ind w:left="360" w:hanging="360"/>
        <w:rPr>
          <w:sz w:val="32"/>
          <w:szCs w:val="32"/>
        </w:rPr>
      </w:pPr>
      <w:r w:rsidRPr="00A959AD">
        <w:rPr>
          <w:sz w:val="32"/>
          <w:szCs w:val="32"/>
        </w:rPr>
        <w:lastRenderedPageBreak/>
        <w:t>Ground Source Heat Pumps Guideline Content</w:t>
      </w:r>
    </w:p>
    <w:p w14:paraId="32D59F05" w14:textId="77777777" w:rsidR="00E51FEC" w:rsidRDefault="00E51FEC" w:rsidP="00E51FEC">
      <w:pPr>
        <w:pStyle w:val="Heading2"/>
        <w:numPr>
          <w:ilvl w:val="0"/>
          <w:numId w:val="0"/>
        </w:numPr>
        <w:spacing w:before="0" w:after="0"/>
        <w:ind w:left="360" w:hanging="360"/>
        <w:rPr>
          <w:b w:val="0"/>
          <w:bCs/>
          <w:sz w:val="24"/>
          <w:szCs w:val="24"/>
        </w:rPr>
      </w:pPr>
    </w:p>
    <w:p w14:paraId="484244D4" w14:textId="77777777" w:rsidR="00E51FEC" w:rsidRDefault="00E51FEC" w:rsidP="00E51FEC">
      <w:pPr>
        <w:pStyle w:val="Heading2"/>
        <w:numPr>
          <w:ilvl w:val="0"/>
          <w:numId w:val="0"/>
        </w:numPr>
        <w:spacing w:before="0" w:after="0"/>
        <w:ind w:left="360" w:hanging="360"/>
        <w:rPr>
          <w:b w:val="0"/>
          <w:bCs/>
          <w:sz w:val="24"/>
          <w:szCs w:val="24"/>
        </w:rPr>
      </w:pPr>
      <w:r>
        <w:rPr>
          <w:b w:val="0"/>
          <w:bCs/>
          <w:sz w:val="24"/>
          <w:szCs w:val="24"/>
        </w:rPr>
        <w:t>Introduction</w:t>
      </w:r>
    </w:p>
    <w:p w14:paraId="315753D4" w14:textId="77777777" w:rsidR="00E51FEC" w:rsidRPr="00E51FEC" w:rsidRDefault="00E51FEC" w:rsidP="00E51FEC"/>
    <w:p w14:paraId="7E37CB8C" w14:textId="77777777" w:rsidR="00E51FEC" w:rsidRDefault="00E51FEC" w:rsidP="00E51FEC">
      <w:pPr>
        <w:pStyle w:val="Heading2"/>
        <w:numPr>
          <w:ilvl w:val="0"/>
          <w:numId w:val="0"/>
        </w:numPr>
        <w:spacing w:before="0" w:after="0"/>
        <w:ind w:left="360" w:hanging="360"/>
        <w:rPr>
          <w:b w:val="0"/>
          <w:bCs/>
          <w:sz w:val="24"/>
          <w:szCs w:val="24"/>
        </w:rPr>
      </w:pPr>
      <w:r>
        <w:rPr>
          <w:b w:val="0"/>
          <w:bCs/>
          <w:sz w:val="24"/>
          <w:szCs w:val="24"/>
        </w:rPr>
        <w:t>Important Notes</w:t>
      </w:r>
    </w:p>
    <w:p w14:paraId="3D88AA67" w14:textId="77777777" w:rsidR="00E51FEC" w:rsidRPr="00E51FEC" w:rsidRDefault="00E51FEC" w:rsidP="00E51FEC"/>
    <w:p w14:paraId="3EFE04AA" w14:textId="77777777" w:rsidR="00E51FEC" w:rsidRDefault="00E51FEC" w:rsidP="00E51FEC">
      <w:pPr>
        <w:pStyle w:val="Heading2"/>
        <w:numPr>
          <w:ilvl w:val="0"/>
          <w:numId w:val="0"/>
        </w:numPr>
        <w:spacing w:before="0" w:after="0"/>
        <w:rPr>
          <w:b w:val="0"/>
          <w:bCs/>
          <w:sz w:val="24"/>
          <w:szCs w:val="24"/>
        </w:rPr>
      </w:pPr>
      <w:r w:rsidRPr="00E51FEC">
        <w:rPr>
          <w:b w:val="0"/>
          <w:bCs/>
          <w:sz w:val="24"/>
          <w:szCs w:val="24"/>
        </w:rPr>
        <w:t>Ground Sourc</w:t>
      </w:r>
      <w:r>
        <w:rPr>
          <w:b w:val="0"/>
          <w:bCs/>
          <w:sz w:val="24"/>
          <w:szCs w:val="24"/>
        </w:rPr>
        <w:t>e Heat Pumps guideline Content</w:t>
      </w:r>
    </w:p>
    <w:p w14:paraId="3205C008" w14:textId="77777777" w:rsidR="00E51FEC" w:rsidRPr="00E51FEC" w:rsidRDefault="00E51FEC" w:rsidP="00E51FEC"/>
    <w:p w14:paraId="21A4B751" w14:textId="77777777" w:rsidR="00E51FEC" w:rsidRDefault="00E51FEC" w:rsidP="00FE4B64">
      <w:pPr>
        <w:pStyle w:val="Heading2"/>
        <w:numPr>
          <w:ilvl w:val="0"/>
          <w:numId w:val="0"/>
        </w:numPr>
        <w:spacing w:before="0" w:after="0"/>
        <w:rPr>
          <w:b w:val="0"/>
          <w:bCs/>
          <w:sz w:val="24"/>
          <w:szCs w:val="24"/>
        </w:rPr>
      </w:pPr>
      <w:r>
        <w:rPr>
          <w:b w:val="0"/>
          <w:bCs/>
          <w:sz w:val="24"/>
          <w:szCs w:val="24"/>
        </w:rPr>
        <w:t>1.1.</w:t>
      </w:r>
      <w:r>
        <w:rPr>
          <w:b w:val="0"/>
          <w:bCs/>
          <w:sz w:val="24"/>
          <w:szCs w:val="24"/>
        </w:rPr>
        <w:tab/>
        <w:t>Introduction</w:t>
      </w:r>
    </w:p>
    <w:p w14:paraId="4719720C" w14:textId="77777777" w:rsidR="00E51FEC" w:rsidRPr="00E51FEC" w:rsidRDefault="00E51FEC" w:rsidP="00FE4B64"/>
    <w:p w14:paraId="3639051C" w14:textId="77777777" w:rsidR="00E51FEC" w:rsidRDefault="00E51FEC" w:rsidP="00FE4B64">
      <w:pPr>
        <w:pStyle w:val="Heading2"/>
        <w:numPr>
          <w:ilvl w:val="0"/>
          <w:numId w:val="0"/>
        </w:numPr>
        <w:spacing w:before="0" w:after="0"/>
        <w:rPr>
          <w:b w:val="0"/>
          <w:bCs/>
          <w:sz w:val="24"/>
          <w:szCs w:val="24"/>
        </w:rPr>
      </w:pPr>
      <w:r w:rsidRPr="00E51FEC">
        <w:rPr>
          <w:b w:val="0"/>
          <w:bCs/>
          <w:sz w:val="24"/>
          <w:szCs w:val="24"/>
        </w:rPr>
        <w:t>1.2.</w:t>
      </w:r>
      <w:r w:rsidRPr="00E51FEC">
        <w:rPr>
          <w:b w:val="0"/>
          <w:bCs/>
          <w:sz w:val="24"/>
          <w:szCs w:val="24"/>
        </w:rPr>
        <w:tab/>
        <w:t>Overview of Preli</w:t>
      </w:r>
      <w:r>
        <w:rPr>
          <w:b w:val="0"/>
          <w:bCs/>
          <w:sz w:val="24"/>
          <w:szCs w:val="24"/>
        </w:rPr>
        <w:t>minary Study of GSHP Appliance</w:t>
      </w:r>
    </w:p>
    <w:p w14:paraId="4485D957" w14:textId="77777777" w:rsidR="00E51FEC" w:rsidRPr="00E51FEC" w:rsidRDefault="00E51FEC" w:rsidP="00FE4B64"/>
    <w:p w14:paraId="5DEFB419" w14:textId="77777777" w:rsidR="00BB7314" w:rsidRPr="00BB7314" w:rsidRDefault="00E51FEC" w:rsidP="00FE4B64">
      <w:pPr>
        <w:pStyle w:val="Heading2"/>
        <w:numPr>
          <w:ilvl w:val="0"/>
          <w:numId w:val="0"/>
        </w:numPr>
        <w:spacing w:before="0" w:after="0"/>
        <w:rPr>
          <w:b w:val="0"/>
          <w:bCs/>
          <w:sz w:val="24"/>
          <w:szCs w:val="24"/>
        </w:rPr>
      </w:pPr>
      <w:r w:rsidRPr="00E51FEC">
        <w:rPr>
          <w:b w:val="0"/>
          <w:bCs/>
          <w:sz w:val="24"/>
          <w:szCs w:val="24"/>
        </w:rPr>
        <w:t>1.3.</w:t>
      </w:r>
      <w:r w:rsidRPr="00E51FEC">
        <w:rPr>
          <w:b w:val="0"/>
          <w:bCs/>
          <w:sz w:val="24"/>
          <w:szCs w:val="24"/>
        </w:rPr>
        <w:tab/>
        <w:t xml:space="preserve">Ground Source Heat Pump </w:t>
      </w:r>
      <w:r>
        <w:rPr>
          <w:b w:val="0"/>
          <w:bCs/>
          <w:sz w:val="24"/>
          <w:szCs w:val="24"/>
        </w:rPr>
        <w:t>System Sizing</w:t>
      </w:r>
    </w:p>
    <w:p w14:paraId="4FDD0696" w14:textId="77777777" w:rsidR="00BB7314" w:rsidRPr="00BB7314" w:rsidRDefault="00E51FEC" w:rsidP="00A26F63">
      <w:pPr>
        <w:pStyle w:val="Heading2"/>
        <w:numPr>
          <w:ilvl w:val="0"/>
          <w:numId w:val="0"/>
        </w:numPr>
        <w:tabs>
          <w:tab w:val="left" w:pos="450"/>
        </w:tabs>
        <w:spacing w:before="0" w:after="0"/>
        <w:ind w:left="360"/>
        <w:rPr>
          <w:b w:val="0"/>
          <w:bCs/>
          <w:sz w:val="24"/>
          <w:szCs w:val="24"/>
        </w:rPr>
      </w:pPr>
      <w:r>
        <w:rPr>
          <w:b w:val="0"/>
          <w:bCs/>
          <w:sz w:val="24"/>
          <w:szCs w:val="24"/>
        </w:rPr>
        <w:t>1.3.1.</w:t>
      </w:r>
      <w:r>
        <w:rPr>
          <w:b w:val="0"/>
          <w:bCs/>
          <w:sz w:val="24"/>
          <w:szCs w:val="24"/>
        </w:rPr>
        <w:tab/>
        <w:t>Energy demand</w:t>
      </w:r>
    </w:p>
    <w:p w14:paraId="6D528AB9" w14:textId="77777777" w:rsidR="00E51FEC" w:rsidRPr="00E51FEC" w:rsidRDefault="00BB7314" w:rsidP="00A26F63">
      <w:pPr>
        <w:pStyle w:val="Heading2"/>
        <w:numPr>
          <w:ilvl w:val="0"/>
          <w:numId w:val="0"/>
        </w:numPr>
        <w:tabs>
          <w:tab w:val="left" w:pos="450"/>
        </w:tabs>
        <w:spacing w:before="0" w:after="0"/>
        <w:ind w:left="900"/>
        <w:rPr>
          <w:b w:val="0"/>
          <w:bCs/>
          <w:sz w:val="24"/>
          <w:szCs w:val="24"/>
        </w:rPr>
      </w:pPr>
      <w:r>
        <w:rPr>
          <w:b w:val="0"/>
          <w:bCs/>
          <w:sz w:val="24"/>
          <w:szCs w:val="24"/>
        </w:rPr>
        <w:t xml:space="preserve">1.3.1.1. </w:t>
      </w:r>
      <w:r w:rsidR="00E51FEC">
        <w:rPr>
          <w:b w:val="0"/>
          <w:bCs/>
          <w:sz w:val="24"/>
          <w:szCs w:val="24"/>
        </w:rPr>
        <w:t xml:space="preserve">Heating and / or </w:t>
      </w:r>
      <w:proofErr w:type="gramStart"/>
      <w:r w:rsidR="00E51FEC">
        <w:rPr>
          <w:b w:val="0"/>
          <w:bCs/>
          <w:sz w:val="24"/>
          <w:szCs w:val="24"/>
        </w:rPr>
        <w:t>Cooling</w:t>
      </w:r>
      <w:proofErr w:type="gramEnd"/>
      <w:r w:rsidR="00E51FEC">
        <w:rPr>
          <w:b w:val="0"/>
          <w:bCs/>
          <w:sz w:val="24"/>
          <w:szCs w:val="24"/>
        </w:rPr>
        <w:t xml:space="preserve"> loads</w:t>
      </w:r>
    </w:p>
    <w:p w14:paraId="12A0BA12" w14:textId="77777777" w:rsidR="00E51FEC" w:rsidRPr="00E51FEC" w:rsidRDefault="00BB7314" w:rsidP="00A26F63">
      <w:pPr>
        <w:pStyle w:val="Heading2"/>
        <w:numPr>
          <w:ilvl w:val="0"/>
          <w:numId w:val="0"/>
        </w:numPr>
        <w:tabs>
          <w:tab w:val="left" w:pos="450"/>
        </w:tabs>
        <w:spacing w:before="0" w:after="0"/>
        <w:ind w:left="900"/>
        <w:rPr>
          <w:b w:val="0"/>
          <w:bCs/>
          <w:sz w:val="24"/>
          <w:szCs w:val="24"/>
        </w:rPr>
      </w:pPr>
      <w:r>
        <w:rPr>
          <w:b w:val="0"/>
          <w:bCs/>
          <w:sz w:val="24"/>
          <w:szCs w:val="24"/>
        </w:rPr>
        <w:t xml:space="preserve">1.3.1.2. </w:t>
      </w:r>
      <w:r w:rsidR="00E51FEC">
        <w:rPr>
          <w:b w:val="0"/>
          <w:bCs/>
          <w:sz w:val="24"/>
          <w:szCs w:val="24"/>
        </w:rPr>
        <w:t>Hot Water Demand</w:t>
      </w:r>
      <w:r w:rsidR="00E51FEC">
        <w:rPr>
          <w:b w:val="0"/>
          <w:bCs/>
          <w:sz w:val="24"/>
          <w:szCs w:val="24"/>
        </w:rPr>
        <w:tab/>
      </w:r>
    </w:p>
    <w:p w14:paraId="3B0EF684" w14:textId="77777777" w:rsidR="00E51FEC" w:rsidRPr="00E51FEC" w:rsidRDefault="00BB7314" w:rsidP="00A26F63">
      <w:pPr>
        <w:pStyle w:val="Heading2"/>
        <w:numPr>
          <w:ilvl w:val="0"/>
          <w:numId w:val="0"/>
        </w:numPr>
        <w:tabs>
          <w:tab w:val="left" w:pos="450"/>
        </w:tabs>
        <w:spacing w:before="0" w:after="0"/>
        <w:ind w:left="900"/>
        <w:rPr>
          <w:b w:val="0"/>
          <w:bCs/>
          <w:sz w:val="24"/>
          <w:szCs w:val="24"/>
        </w:rPr>
      </w:pPr>
      <w:r>
        <w:rPr>
          <w:b w:val="0"/>
          <w:bCs/>
          <w:sz w:val="24"/>
          <w:szCs w:val="24"/>
        </w:rPr>
        <w:t xml:space="preserve">1.3.1.2.1. </w:t>
      </w:r>
      <w:r w:rsidR="00E51FEC">
        <w:rPr>
          <w:b w:val="0"/>
          <w:bCs/>
          <w:sz w:val="24"/>
          <w:szCs w:val="24"/>
        </w:rPr>
        <w:t>Hot Water load</w:t>
      </w:r>
    </w:p>
    <w:p w14:paraId="481405B6" w14:textId="77777777" w:rsidR="00E51FEC" w:rsidRPr="00E51FEC" w:rsidRDefault="00BB7314" w:rsidP="00A26F63">
      <w:pPr>
        <w:pStyle w:val="Heading2"/>
        <w:numPr>
          <w:ilvl w:val="0"/>
          <w:numId w:val="0"/>
        </w:numPr>
        <w:tabs>
          <w:tab w:val="left" w:pos="450"/>
        </w:tabs>
        <w:spacing w:before="0" w:after="0"/>
        <w:ind w:left="900"/>
        <w:rPr>
          <w:b w:val="0"/>
          <w:bCs/>
          <w:sz w:val="24"/>
          <w:szCs w:val="24"/>
        </w:rPr>
      </w:pPr>
      <w:r>
        <w:rPr>
          <w:b w:val="0"/>
          <w:bCs/>
          <w:sz w:val="24"/>
          <w:szCs w:val="24"/>
        </w:rPr>
        <w:t xml:space="preserve">1.3.1.3. </w:t>
      </w:r>
      <w:r w:rsidR="00E51FEC">
        <w:rPr>
          <w:b w:val="0"/>
          <w:bCs/>
          <w:sz w:val="24"/>
          <w:szCs w:val="24"/>
        </w:rPr>
        <w:t>Total Demand</w:t>
      </w:r>
    </w:p>
    <w:p w14:paraId="432BF634" w14:textId="77777777" w:rsidR="00E51FEC" w:rsidRPr="00E51FEC" w:rsidRDefault="00E51FEC" w:rsidP="00A26F63">
      <w:pPr>
        <w:pStyle w:val="Heading2"/>
        <w:numPr>
          <w:ilvl w:val="0"/>
          <w:numId w:val="0"/>
        </w:numPr>
        <w:tabs>
          <w:tab w:val="left" w:pos="450"/>
        </w:tabs>
        <w:spacing w:before="0" w:after="0"/>
        <w:ind w:left="360"/>
        <w:rPr>
          <w:b w:val="0"/>
          <w:bCs/>
          <w:sz w:val="24"/>
          <w:szCs w:val="24"/>
        </w:rPr>
      </w:pPr>
      <w:r>
        <w:rPr>
          <w:b w:val="0"/>
          <w:bCs/>
          <w:sz w:val="24"/>
          <w:szCs w:val="24"/>
        </w:rPr>
        <w:t>1.3.2.</w:t>
      </w:r>
      <w:r>
        <w:rPr>
          <w:b w:val="0"/>
          <w:bCs/>
          <w:sz w:val="24"/>
          <w:szCs w:val="24"/>
        </w:rPr>
        <w:tab/>
        <w:t>Heat Pump selection</w:t>
      </w:r>
    </w:p>
    <w:p w14:paraId="0890EFA0" w14:textId="77777777" w:rsidR="00E51FEC" w:rsidRPr="00E51FEC" w:rsidRDefault="00E51FEC" w:rsidP="00A26F63">
      <w:pPr>
        <w:pStyle w:val="Heading2"/>
        <w:numPr>
          <w:ilvl w:val="0"/>
          <w:numId w:val="0"/>
        </w:numPr>
        <w:tabs>
          <w:tab w:val="left" w:pos="450"/>
        </w:tabs>
        <w:spacing w:before="0" w:after="0"/>
        <w:ind w:left="360"/>
        <w:rPr>
          <w:b w:val="0"/>
          <w:bCs/>
          <w:sz w:val="24"/>
          <w:szCs w:val="24"/>
        </w:rPr>
      </w:pPr>
      <w:r w:rsidRPr="00E51FEC">
        <w:rPr>
          <w:b w:val="0"/>
          <w:bCs/>
          <w:sz w:val="24"/>
          <w:szCs w:val="24"/>
        </w:rPr>
        <w:t>1.3</w:t>
      </w:r>
      <w:r>
        <w:rPr>
          <w:b w:val="0"/>
          <w:bCs/>
          <w:sz w:val="24"/>
          <w:szCs w:val="24"/>
        </w:rPr>
        <w:t>.3.</w:t>
      </w:r>
      <w:r>
        <w:rPr>
          <w:b w:val="0"/>
          <w:bCs/>
          <w:sz w:val="24"/>
          <w:szCs w:val="24"/>
        </w:rPr>
        <w:tab/>
        <w:t>Underground Heat Exchanger</w:t>
      </w:r>
    </w:p>
    <w:p w14:paraId="3B459296" w14:textId="77777777" w:rsidR="00E51FEC" w:rsidRPr="00E51FEC" w:rsidRDefault="00E51FEC" w:rsidP="00A26F63">
      <w:pPr>
        <w:pStyle w:val="Heading2"/>
        <w:numPr>
          <w:ilvl w:val="0"/>
          <w:numId w:val="0"/>
        </w:numPr>
        <w:tabs>
          <w:tab w:val="left" w:pos="450"/>
        </w:tabs>
        <w:spacing w:before="0" w:after="0"/>
        <w:ind w:left="360"/>
        <w:rPr>
          <w:b w:val="0"/>
          <w:bCs/>
          <w:sz w:val="24"/>
          <w:szCs w:val="24"/>
        </w:rPr>
      </w:pPr>
      <w:r w:rsidRPr="00E51FEC">
        <w:rPr>
          <w:b w:val="0"/>
          <w:bCs/>
          <w:sz w:val="24"/>
          <w:szCs w:val="24"/>
        </w:rPr>
        <w:t>1.3.4.</w:t>
      </w:r>
      <w:r w:rsidRPr="00E51FEC">
        <w:rPr>
          <w:b w:val="0"/>
          <w:bCs/>
          <w:sz w:val="24"/>
          <w:szCs w:val="24"/>
        </w:rPr>
        <w:tab/>
        <w:t>Sizing the Storage tank</w:t>
      </w:r>
      <w:r>
        <w:rPr>
          <w:b w:val="0"/>
          <w:bCs/>
          <w:sz w:val="24"/>
          <w:szCs w:val="24"/>
        </w:rPr>
        <w:t xml:space="preserve"> (sanitary hot water)</w:t>
      </w:r>
    </w:p>
    <w:p w14:paraId="77154693" w14:textId="77777777" w:rsidR="00E51FEC" w:rsidRPr="00E51FEC" w:rsidRDefault="00E51FEC" w:rsidP="00A26F63">
      <w:pPr>
        <w:pStyle w:val="Heading2"/>
        <w:numPr>
          <w:ilvl w:val="0"/>
          <w:numId w:val="0"/>
        </w:numPr>
        <w:tabs>
          <w:tab w:val="left" w:pos="450"/>
        </w:tabs>
        <w:spacing w:before="0" w:after="0"/>
        <w:ind w:left="360"/>
        <w:rPr>
          <w:b w:val="0"/>
          <w:bCs/>
          <w:sz w:val="24"/>
          <w:szCs w:val="24"/>
        </w:rPr>
      </w:pPr>
      <w:r w:rsidRPr="00E51FEC">
        <w:rPr>
          <w:b w:val="0"/>
          <w:bCs/>
          <w:sz w:val="24"/>
          <w:szCs w:val="24"/>
        </w:rPr>
        <w:t>1.3.5.</w:t>
      </w:r>
      <w:r w:rsidRPr="00E51FEC">
        <w:rPr>
          <w:b w:val="0"/>
          <w:bCs/>
          <w:sz w:val="24"/>
          <w:szCs w:val="24"/>
        </w:rPr>
        <w:tab/>
        <w:t>Buff</w:t>
      </w:r>
      <w:r>
        <w:rPr>
          <w:b w:val="0"/>
          <w:bCs/>
          <w:sz w:val="24"/>
          <w:szCs w:val="24"/>
        </w:rPr>
        <w:t>er tanks / heating and cooling</w:t>
      </w:r>
    </w:p>
    <w:p w14:paraId="06417D8D" w14:textId="77777777" w:rsidR="00E51FEC" w:rsidRPr="00E51FEC" w:rsidRDefault="00E51FEC" w:rsidP="00A26F63">
      <w:pPr>
        <w:pStyle w:val="Heading2"/>
        <w:numPr>
          <w:ilvl w:val="0"/>
          <w:numId w:val="0"/>
        </w:numPr>
        <w:tabs>
          <w:tab w:val="left" w:pos="450"/>
        </w:tabs>
        <w:spacing w:before="0" w:after="0"/>
        <w:ind w:left="360"/>
        <w:rPr>
          <w:b w:val="0"/>
          <w:bCs/>
          <w:sz w:val="24"/>
          <w:szCs w:val="24"/>
        </w:rPr>
      </w:pPr>
      <w:r w:rsidRPr="00E51FEC">
        <w:rPr>
          <w:b w:val="0"/>
          <w:bCs/>
          <w:sz w:val="24"/>
          <w:szCs w:val="24"/>
        </w:rPr>
        <w:t>1.</w:t>
      </w:r>
      <w:r>
        <w:rPr>
          <w:b w:val="0"/>
          <w:bCs/>
          <w:sz w:val="24"/>
          <w:szCs w:val="24"/>
        </w:rPr>
        <w:t>3.6.</w:t>
      </w:r>
      <w:r>
        <w:rPr>
          <w:b w:val="0"/>
          <w:bCs/>
          <w:sz w:val="24"/>
          <w:szCs w:val="24"/>
        </w:rPr>
        <w:tab/>
        <w:t>Recirculation pump Sizing</w:t>
      </w:r>
    </w:p>
    <w:p w14:paraId="197A3F59" w14:textId="77777777" w:rsidR="00E51FEC" w:rsidRDefault="00E51FEC" w:rsidP="00A26F63">
      <w:pPr>
        <w:pStyle w:val="Heading2"/>
        <w:numPr>
          <w:ilvl w:val="0"/>
          <w:numId w:val="0"/>
        </w:numPr>
        <w:tabs>
          <w:tab w:val="left" w:pos="450"/>
        </w:tabs>
        <w:spacing w:before="0" w:after="0"/>
        <w:ind w:left="360"/>
        <w:rPr>
          <w:b w:val="0"/>
          <w:bCs/>
          <w:sz w:val="24"/>
          <w:szCs w:val="24"/>
        </w:rPr>
      </w:pPr>
      <w:r w:rsidRPr="00E51FEC">
        <w:rPr>
          <w:b w:val="0"/>
          <w:bCs/>
          <w:sz w:val="24"/>
          <w:szCs w:val="24"/>
        </w:rPr>
        <w:t>1.3.7.</w:t>
      </w:r>
      <w:r w:rsidRPr="00E51FEC">
        <w:rPr>
          <w:b w:val="0"/>
          <w:bCs/>
          <w:sz w:val="24"/>
          <w:szCs w:val="24"/>
        </w:rPr>
        <w:tab/>
        <w:t>Summary of Ground Sour</w:t>
      </w:r>
      <w:r>
        <w:rPr>
          <w:b w:val="0"/>
          <w:bCs/>
          <w:sz w:val="24"/>
          <w:szCs w:val="24"/>
        </w:rPr>
        <w:t>ce Heat Pump System Components</w:t>
      </w:r>
    </w:p>
    <w:p w14:paraId="01DD0ADC" w14:textId="77777777" w:rsidR="00E51FEC" w:rsidRPr="00E51FEC" w:rsidRDefault="00E51FEC" w:rsidP="00FE4B64"/>
    <w:p w14:paraId="17F63F04" w14:textId="77777777" w:rsidR="00E51FEC" w:rsidRDefault="00E51FEC" w:rsidP="00FE4B64">
      <w:pPr>
        <w:pStyle w:val="Heading2"/>
        <w:numPr>
          <w:ilvl w:val="0"/>
          <w:numId w:val="0"/>
        </w:numPr>
        <w:spacing w:before="0" w:after="0"/>
        <w:rPr>
          <w:b w:val="0"/>
          <w:bCs/>
          <w:sz w:val="24"/>
          <w:szCs w:val="24"/>
        </w:rPr>
      </w:pPr>
      <w:r>
        <w:rPr>
          <w:b w:val="0"/>
          <w:bCs/>
          <w:sz w:val="24"/>
          <w:szCs w:val="24"/>
        </w:rPr>
        <w:t>1.4.</w:t>
      </w:r>
      <w:r>
        <w:rPr>
          <w:b w:val="0"/>
          <w:bCs/>
          <w:sz w:val="24"/>
          <w:szCs w:val="24"/>
        </w:rPr>
        <w:tab/>
        <w:t>Financial Analysis</w:t>
      </w:r>
    </w:p>
    <w:p w14:paraId="5CDC2C8F" w14:textId="77777777" w:rsidR="00E51FEC" w:rsidRPr="00E51FEC" w:rsidRDefault="00E51FEC" w:rsidP="00FE4B64"/>
    <w:p w14:paraId="05A64BF6" w14:textId="77777777" w:rsidR="00E51FEC" w:rsidRDefault="00E51FEC" w:rsidP="00FE4B64">
      <w:pPr>
        <w:pStyle w:val="Heading2"/>
        <w:numPr>
          <w:ilvl w:val="0"/>
          <w:numId w:val="0"/>
        </w:numPr>
        <w:spacing w:before="0" w:after="0"/>
        <w:rPr>
          <w:b w:val="0"/>
          <w:bCs/>
          <w:sz w:val="24"/>
          <w:szCs w:val="24"/>
        </w:rPr>
      </w:pPr>
      <w:r w:rsidRPr="00E51FEC">
        <w:rPr>
          <w:b w:val="0"/>
          <w:bCs/>
          <w:sz w:val="24"/>
          <w:szCs w:val="24"/>
        </w:rPr>
        <w:t>1.5.</w:t>
      </w:r>
      <w:r w:rsidRPr="00E51FEC">
        <w:rPr>
          <w:b w:val="0"/>
          <w:bCs/>
          <w:sz w:val="24"/>
          <w:szCs w:val="24"/>
        </w:rPr>
        <w:tab/>
        <w:t xml:space="preserve">Green </w:t>
      </w:r>
      <w:r>
        <w:rPr>
          <w:b w:val="0"/>
          <w:bCs/>
          <w:sz w:val="24"/>
          <w:szCs w:val="24"/>
        </w:rPr>
        <w:t>House Gas Emissions Reduction</w:t>
      </w:r>
    </w:p>
    <w:p w14:paraId="57BCBFF5" w14:textId="77777777" w:rsidR="00E51FEC" w:rsidRPr="00E51FEC" w:rsidRDefault="00E51FEC" w:rsidP="00FE4B64"/>
    <w:p w14:paraId="7F1CFE8E" w14:textId="77777777" w:rsidR="00E51FEC" w:rsidRDefault="00E51FEC" w:rsidP="00FE4B64">
      <w:pPr>
        <w:pStyle w:val="Heading2"/>
        <w:numPr>
          <w:ilvl w:val="0"/>
          <w:numId w:val="0"/>
        </w:numPr>
        <w:spacing w:before="0" w:after="0"/>
        <w:rPr>
          <w:b w:val="0"/>
          <w:bCs/>
          <w:sz w:val="24"/>
          <w:szCs w:val="24"/>
        </w:rPr>
      </w:pPr>
      <w:r w:rsidRPr="00E51FEC">
        <w:rPr>
          <w:b w:val="0"/>
          <w:bCs/>
          <w:sz w:val="24"/>
          <w:szCs w:val="24"/>
        </w:rPr>
        <w:t>1.6.</w:t>
      </w:r>
      <w:r w:rsidRPr="00E51FEC">
        <w:rPr>
          <w:b w:val="0"/>
          <w:bCs/>
          <w:sz w:val="24"/>
          <w:szCs w:val="24"/>
        </w:rPr>
        <w:tab/>
        <w:t>Post-Installati</w:t>
      </w:r>
      <w:r>
        <w:rPr>
          <w:b w:val="0"/>
          <w:bCs/>
          <w:sz w:val="24"/>
          <w:szCs w:val="24"/>
        </w:rPr>
        <w:t>on Measurements</w:t>
      </w:r>
    </w:p>
    <w:p w14:paraId="165E84A6" w14:textId="77777777" w:rsidR="00E51FEC" w:rsidRPr="00E51FEC" w:rsidRDefault="00E51FEC" w:rsidP="00FE4B64"/>
    <w:p w14:paraId="43139FE8" w14:textId="77777777" w:rsidR="00E51FEC" w:rsidRDefault="00E51FEC" w:rsidP="00FE4B64">
      <w:pPr>
        <w:pStyle w:val="Heading2"/>
        <w:numPr>
          <w:ilvl w:val="0"/>
          <w:numId w:val="0"/>
        </w:numPr>
        <w:spacing w:before="0" w:after="0"/>
        <w:rPr>
          <w:b w:val="0"/>
          <w:bCs/>
          <w:sz w:val="24"/>
          <w:szCs w:val="24"/>
        </w:rPr>
      </w:pPr>
      <w:r>
        <w:rPr>
          <w:b w:val="0"/>
          <w:bCs/>
          <w:sz w:val="24"/>
          <w:szCs w:val="24"/>
        </w:rPr>
        <w:t>1.7.</w:t>
      </w:r>
      <w:r>
        <w:rPr>
          <w:b w:val="0"/>
          <w:bCs/>
          <w:sz w:val="24"/>
          <w:szCs w:val="24"/>
        </w:rPr>
        <w:tab/>
        <w:t>Conclusion</w:t>
      </w:r>
    </w:p>
    <w:p w14:paraId="62EA6BAF" w14:textId="77777777" w:rsidR="00E51FEC" w:rsidRPr="00E51FEC" w:rsidRDefault="00E51FEC" w:rsidP="00FE4B64"/>
    <w:p w14:paraId="563201B3" w14:textId="77777777" w:rsidR="00E51FEC" w:rsidRDefault="00E51FEC" w:rsidP="00FE4B64">
      <w:pPr>
        <w:pStyle w:val="Heading2"/>
        <w:numPr>
          <w:ilvl w:val="0"/>
          <w:numId w:val="0"/>
        </w:numPr>
        <w:spacing w:before="0" w:after="0"/>
        <w:rPr>
          <w:b w:val="0"/>
          <w:bCs/>
          <w:sz w:val="24"/>
          <w:szCs w:val="24"/>
        </w:rPr>
      </w:pPr>
      <w:r>
        <w:rPr>
          <w:b w:val="0"/>
          <w:bCs/>
          <w:sz w:val="24"/>
          <w:szCs w:val="24"/>
        </w:rPr>
        <w:t>1.8.</w:t>
      </w:r>
      <w:r>
        <w:rPr>
          <w:b w:val="0"/>
          <w:bCs/>
          <w:sz w:val="24"/>
          <w:szCs w:val="24"/>
        </w:rPr>
        <w:tab/>
        <w:t>Appendices</w:t>
      </w:r>
    </w:p>
    <w:p w14:paraId="577803CC" w14:textId="77777777" w:rsidR="00E51FEC" w:rsidRPr="00E51FEC" w:rsidRDefault="00E51FEC" w:rsidP="00FE4B64"/>
    <w:p w14:paraId="323685CC" w14:textId="77777777" w:rsidR="00E51FEC" w:rsidRPr="00E51FEC" w:rsidRDefault="00E51FEC" w:rsidP="00FE4B64">
      <w:pPr>
        <w:pStyle w:val="Heading2"/>
        <w:numPr>
          <w:ilvl w:val="0"/>
          <w:numId w:val="0"/>
        </w:numPr>
        <w:spacing w:before="0" w:after="0"/>
        <w:rPr>
          <w:b w:val="0"/>
          <w:bCs/>
          <w:sz w:val="24"/>
          <w:szCs w:val="24"/>
        </w:rPr>
      </w:pPr>
      <w:r>
        <w:rPr>
          <w:b w:val="0"/>
          <w:bCs/>
          <w:sz w:val="24"/>
          <w:szCs w:val="24"/>
        </w:rPr>
        <w:t>1.9.</w:t>
      </w:r>
      <w:r>
        <w:rPr>
          <w:b w:val="0"/>
          <w:bCs/>
          <w:sz w:val="24"/>
          <w:szCs w:val="24"/>
        </w:rPr>
        <w:tab/>
        <w:t>General Notes</w:t>
      </w:r>
    </w:p>
    <w:p w14:paraId="70B7B108" w14:textId="77777777" w:rsidR="00E51FEC" w:rsidRDefault="00E51FEC">
      <w:pPr>
        <w:rPr>
          <w:rFonts w:ascii="Palatino Linotype" w:hAnsi="Palatino Linotype" w:cs="Arial"/>
          <w:bCs/>
          <w:sz w:val="32"/>
          <w:szCs w:val="32"/>
        </w:rPr>
      </w:pPr>
      <w:r>
        <w:rPr>
          <w:b/>
          <w:bCs/>
          <w:sz w:val="32"/>
          <w:szCs w:val="32"/>
        </w:rPr>
        <w:br w:type="page"/>
      </w:r>
    </w:p>
    <w:p w14:paraId="520F7C83" w14:textId="77777777" w:rsidR="001201EB" w:rsidRPr="00510B64" w:rsidRDefault="00C01E03" w:rsidP="000B2FA4">
      <w:pPr>
        <w:pStyle w:val="Heading2"/>
        <w:numPr>
          <w:ilvl w:val="1"/>
          <w:numId w:val="8"/>
        </w:numPr>
        <w:rPr>
          <w:b w:val="0"/>
          <w:bCs/>
          <w:sz w:val="32"/>
          <w:szCs w:val="32"/>
        </w:rPr>
      </w:pPr>
      <w:r w:rsidRPr="006B5ACD">
        <w:rPr>
          <w:b w:val="0"/>
          <w:bCs/>
          <w:sz w:val="32"/>
          <w:szCs w:val="32"/>
        </w:rPr>
        <w:lastRenderedPageBreak/>
        <w:t>Introduction</w:t>
      </w:r>
    </w:p>
    <w:p w14:paraId="37288A21" w14:textId="77777777" w:rsidR="001201EB" w:rsidRDefault="001201EB" w:rsidP="004A4133">
      <w:pPr>
        <w:jc w:val="both"/>
        <w:rPr>
          <w:rFonts w:ascii="Palatino Linotype" w:hAnsi="Palatino Linotype"/>
          <w:i/>
          <w:iCs/>
        </w:rPr>
      </w:pPr>
    </w:p>
    <w:p w14:paraId="2947D3FB" w14:textId="77777777" w:rsidR="00510B64" w:rsidRPr="006B5ACD" w:rsidRDefault="00510B64" w:rsidP="004A4133">
      <w:pPr>
        <w:jc w:val="both"/>
        <w:rPr>
          <w:rFonts w:ascii="Palatino Linotype" w:hAnsi="Palatino Linotype"/>
          <w:i/>
          <w:iCs/>
        </w:rPr>
      </w:pPr>
    </w:p>
    <w:p w14:paraId="439BFC4E" w14:textId="77777777" w:rsidR="0048387B" w:rsidRPr="006B5ACD" w:rsidRDefault="006F71D4" w:rsidP="006F71D4">
      <w:pPr>
        <w:pStyle w:val="Header"/>
        <w:tabs>
          <w:tab w:val="clear" w:pos="4320"/>
          <w:tab w:val="clear" w:pos="8640"/>
          <w:tab w:val="left" w:pos="810"/>
        </w:tabs>
        <w:rPr>
          <w:rFonts w:ascii="Palatino Linotype" w:hAnsi="Palatino Linotype" w:cstheme="majorBidi"/>
          <w:szCs w:val="24"/>
        </w:rPr>
      </w:pPr>
      <w:r w:rsidRPr="006F71D4">
        <w:rPr>
          <w:rFonts w:ascii="Palatino Linotype" w:hAnsi="Palatino Linotype"/>
          <w:i/>
          <w:iCs/>
        </w:rPr>
        <w:t>[This section should include the objective of the proposed GSHP system installation, the financial criteria and technical/operational limitations, the conclusions on the technical study and economic evaluation of the project, annual energy savings and cost savings in a table format]</w:t>
      </w:r>
    </w:p>
    <w:p w14:paraId="522B180C" w14:textId="77777777" w:rsidR="001201EB" w:rsidRPr="006B5ACD" w:rsidRDefault="001201EB" w:rsidP="004A4133">
      <w:pPr>
        <w:pStyle w:val="Header"/>
        <w:tabs>
          <w:tab w:val="clear" w:pos="4320"/>
          <w:tab w:val="clear" w:pos="8640"/>
          <w:tab w:val="left" w:pos="810"/>
        </w:tabs>
        <w:rPr>
          <w:rFonts w:ascii="Palatino Linotype" w:hAnsi="Palatino Linotype" w:cstheme="majorBidi"/>
          <w:szCs w:val="24"/>
        </w:rPr>
      </w:pPr>
    </w:p>
    <w:p w14:paraId="5A466AC9" w14:textId="77777777" w:rsidR="0048387B" w:rsidRPr="006B5ACD" w:rsidRDefault="0048387B" w:rsidP="004A4133">
      <w:pPr>
        <w:jc w:val="both"/>
        <w:rPr>
          <w:rFonts w:ascii="Palatino Linotype" w:hAnsi="Palatino Linotype"/>
          <w:b/>
          <w:bCs/>
        </w:rPr>
      </w:pPr>
      <w:r w:rsidRPr="006B5ACD">
        <w:rPr>
          <w:rFonts w:ascii="Palatino Linotype" w:hAnsi="Palatino Linotype"/>
        </w:rPr>
        <w:t>A detailed summary of the proposed project is provided in this section in the table here below:</w:t>
      </w:r>
    </w:p>
    <w:p w14:paraId="5A7B8679" w14:textId="77777777" w:rsidR="0048387B" w:rsidRPr="006B5ACD" w:rsidRDefault="0048387B" w:rsidP="004A4133">
      <w:pPr>
        <w:pStyle w:val="Header"/>
        <w:tabs>
          <w:tab w:val="clear" w:pos="4320"/>
          <w:tab w:val="clear" w:pos="8640"/>
          <w:tab w:val="left" w:pos="810"/>
        </w:tabs>
        <w:rPr>
          <w:rFonts w:ascii="Palatino Linotype" w:hAnsi="Palatino Linotype" w:cstheme="majorBidi"/>
          <w:szCs w:val="24"/>
          <w:lang w:val="en-US"/>
        </w:rPr>
      </w:pPr>
    </w:p>
    <w:p w14:paraId="4FE2A78C" w14:textId="77777777" w:rsidR="001201EB" w:rsidRPr="006B5ACD" w:rsidRDefault="001201EB" w:rsidP="004A4133">
      <w:pPr>
        <w:pStyle w:val="Header"/>
        <w:tabs>
          <w:tab w:val="clear" w:pos="4320"/>
          <w:tab w:val="clear" w:pos="8640"/>
          <w:tab w:val="left" w:pos="810"/>
        </w:tabs>
        <w:rPr>
          <w:rFonts w:ascii="Palatino Linotype" w:hAnsi="Palatino Linotype" w:cstheme="majorBidi"/>
          <w:szCs w:val="24"/>
          <w:lang w:val="en-US"/>
        </w:rPr>
      </w:pPr>
    </w:p>
    <w:p w14:paraId="45428CA9" w14:textId="77777777" w:rsidR="00FF55CF" w:rsidRPr="006B5ACD" w:rsidRDefault="00FF55CF" w:rsidP="004A4133">
      <w:pPr>
        <w:jc w:val="right"/>
        <w:rPr>
          <w:rFonts w:ascii="Palatino Linotype" w:hAnsi="Palatino Linotype"/>
          <w:b/>
          <w:bCs/>
          <w:i/>
          <w:iCs/>
        </w:rPr>
      </w:pPr>
      <w:r w:rsidRPr="006B5ACD">
        <w:rPr>
          <w:rFonts w:ascii="Palatino Linotype" w:hAnsi="Palatino Linotype"/>
          <w:i/>
          <w:iCs/>
          <w:sz w:val="28"/>
          <w:szCs w:val="28"/>
        </w:rPr>
        <w:t>[Supplier’s Signature]                [Client’s Signature]</w:t>
      </w:r>
    </w:p>
    <w:p w14:paraId="251B1154" w14:textId="77777777" w:rsidR="0048387B" w:rsidRPr="006B5ACD" w:rsidRDefault="0048387B" w:rsidP="004A4133">
      <w:pPr>
        <w:pStyle w:val="Header"/>
        <w:tabs>
          <w:tab w:val="clear" w:pos="4320"/>
          <w:tab w:val="clear" w:pos="8640"/>
          <w:tab w:val="left" w:pos="810"/>
        </w:tabs>
        <w:rPr>
          <w:rFonts w:ascii="Palatino Linotype" w:hAnsi="Palatino Linotype" w:cstheme="majorBidi"/>
          <w:b/>
          <w:bCs/>
          <w:szCs w:val="24"/>
          <w:lang w:val="en-US"/>
        </w:rPr>
      </w:pPr>
    </w:p>
    <w:p w14:paraId="1A748681" w14:textId="77777777" w:rsidR="001201EB" w:rsidRPr="006B5ACD" w:rsidRDefault="001201EB" w:rsidP="004A4133">
      <w:pPr>
        <w:pStyle w:val="Header"/>
        <w:tabs>
          <w:tab w:val="clear" w:pos="4320"/>
          <w:tab w:val="clear" w:pos="8640"/>
          <w:tab w:val="left" w:pos="810"/>
        </w:tabs>
        <w:rPr>
          <w:rFonts w:ascii="Palatino Linotype" w:hAnsi="Palatino Linotype" w:cstheme="majorBidi"/>
          <w:b/>
          <w:bCs/>
          <w:szCs w:val="24"/>
          <w:lang w:val="en-US"/>
        </w:rPr>
      </w:pPr>
    </w:p>
    <w:tbl>
      <w:tblPr>
        <w:tblStyle w:val="TableGrid"/>
        <w:tblW w:w="8885" w:type="dxa"/>
        <w:jc w:val="center"/>
        <w:tblLayout w:type="fixed"/>
        <w:tblCellMar>
          <w:left w:w="86" w:type="dxa"/>
          <w:right w:w="86" w:type="dxa"/>
        </w:tblCellMar>
        <w:tblLook w:val="04A0" w:firstRow="1" w:lastRow="0" w:firstColumn="1" w:lastColumn="0" w:noHBand="0" w:noVBand="1"/>
      </w:tblPr>
      <w:tblGrid>
        <w:gridCol w:w="5650"/>
        <w:gridCol w:w="3235"/>
      </w:tblGrid>
      <w:tr w:rsidR="0048387B" w:rsidRPr="00145089" w14:paraId="7D78D888" w14:textId="77777777" w:rsidTr="00ED202F">
        <w:trPr>
          <w:trHeight w:hRule="exact" w:val="360"/>
          <w:jc w:val="center"/>
        </w:trPr>
        <w:tc>
          <w:tcPr>
            <w:tcW w:w="5650" w:type="dxa"/>
            <w:shd w:val="clear" w:color="auto" w:fill="C2D69B" w:themeFill="accent3" w:themeFillTint="99"/>
          </w:tcPr>
          <w:p w14:paraId="0358C52E" w14:textId="77777777" w:rsidR="0048387B" w:rsidRPr="004764B5" w:rsidRDefault="00695FC3" w:rsidP="004A4133">
            <w:pPr>
              <w:pStyle w:val="ListParagraph"/>
              <w:tabs>
                <w:tab w:val="left" w:pos="3043"/>
              </w:tabs>
              <w:spacing w:line="240" w:lineRule="auto"/>
              <w:ind w:left="0"/>
              <w:rPr>
                <w:rFonts w:ascii="Palatino Linotype" w:hAnsi="Palatino Linotype" w:cstheme="majorBidi"/>
                <w:b/>
                <w:bCs/>
              </w:rPr>
            </w:pPr>
            <w:r w:rsidRPr="00695FC3">
              <w:rPr>
                <w:rFonts w:ascii="Palatino Linotype" w:hAnsi="Palatino Linotype" w:cstheme="majorBidi"/>
                <w:b/>
                <w:bCs/>
              </w:rPr>
              <w:t>GSHP system supplier</w:t>
            </w:r>
          </w:p>
        </w:tc>
        <w:tc>
          <w:tcPr>
            <w:tcW w:w="3235" w:type="dxa"/>
          </w:tcPr>
          <w:p w14:paraId="7F911FAB" w14:textId="77777777" w:rsidR="0048387B" w:rsidRPr="00145089" w:rsidRDefault="0048387B" w:rsidP="004A4133">
            <w:pPr>
              <w:pStyle w:val="ListParagraph"/>
              <w:tabs>
                <w:tab w:val="left" w:pos="3043"/>
              </w:tabs>
              <w:spacing w:after="120" w:line="240" w:lineRule="auto"/>
              <w:ind w:left="0"/>
              <w:jc w:val="both"/>
              <w:rPr>
                <w:rFonts w:ascii="Palatino Linotype" w:hAnsi="Palatino Linotype" w:cstheme="majorBidi"/>
                <w:highlight w:val="yellow"/>
              </w:rPr>
            </w:pPr>
          </w:p>
        </w:tc>
      </w:tr>
      <w:tr w:rsidR="004764B5" w:rsidRPr="00145089" w14:paraId="0FE7B0CA" w14:textId="77777777" w:rsidTr="00ED202F">
        <w:trPr>
          <w:trHeight w:hRule="exact" w:val="360"/>
          <w:jc w:val="center"/>
        </w:trPr>
        <w:tc>
          <w:tcPr>
            <w:tcW w:w="5650" w:type="dxa"/>
            <w:shd w:val="clear" w:color="auto" w:fill="C2D69B" w:themeFill="accent3" w:themeFillTint="99"/>
          </w:tcPr>
          <w:p w14:paraId="2017CB86" w14:textId="77777777" w:rsidR="004764B5" w:rsidRPr="004764B5" w:rsidRDefault="00695FC3" w:rsidP="00717CFA">
            <w:pPr>
              <w:widowControl w:val="0"/>
              <w:tabs>
                <w:tab w:val="left" w:pos="820"/>
              </w:tabs>
              <w:autoSpaceDE w:val="0"/>
              <w:autoSpaceDN w:val="0"/>
              <w:adjustRightInd w:val="0"/>
              <w:ind w:right="70"/>
              <w:rPr>
                <w:rFonts w:ascii="Palatino Linotype" w:hAnsi="Palatino Linotype" w:cs="Palatino Linotype"/>
                <w:b/>
                <w:bCs/>
              </w:rPr>
            </w:pPr>
            <w:r w:rsidRPr="00695FC3">
              <w:rPr>
                <w:rFonts w:ascii="Palatino Linotype" w:hAnsi="Palatino Linotype" w:cs="Palatino Linotype"/>
                <w:b/>
                <w:bCs/>
              </w:rPr>
              <w:t>Indoor area to be covered</w:t>
            </w:r>
          </w:p>
        </w:tc>
        <w:tc>
          <w:tcPr>
            <w:tcW w:w="3235" w:type="dxa"/>
          </w:tcPr>
          <w:p w14:paraId="4BE79FBB" w14:textId="77777777" w:rsidR="004764B5" w:rsidRPr="00145089" w:rsidRDefault="004764B5" w:rsidP="004A4133">
            <w:pPr>
              <w:pStyle w:val="ListParagraph"/>
              <w:tabs>
                <w:tab w:val="left" w:pos="3043"/>
              </w:tabs>
              <w:spacing w:after="120" w:line="240" w:lineRule="auto"/>
              <w:ind w:left="0"/>
              <w:jc w:val="both"/>
              <w:rPr>
                <w:rFonts w:ascii="Palatino Linotype" w:hAnsi="Palatino Linotype" w:cstheme="majorBidi"/>
                <w:highlight w:val="yellow"/>
              </w:rPr>
            </w:pPr>
          </w:p>
        </w:tc>
      </w:tr>
      <w:tr w:rsidR="00695FC3" w:rsidRPr="00145089" w14:paraId="76CEAF62" w14:textId="77777777" w:rsidTr="00ED202F">
        <w:trPr>
          <w:trHeight w:hRule="exact" w:val="352"/>
          <w:jc w:val="center"/>
        </w:trPr>
        <w:tc>
          <w:tcPr>
            <w:tcW w:w="5650" w:type="dxa"/>
            <w:shd w:val="clear" w:color="auto" w:fill="C2D69B" w:themeFill="accent3" w:themeFillTint="99"/>
          </w:tcPr>
          <w:p w14:paraId="4675DF6B"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Installed cost of GSHP system ($)</w:t>
            </w:r>
          </w:p>
        </w:tc>
        <w:tc>
          <w:tcPr>
            <w:tcW w:w="3235" w:type="dxa"/>
          </w:tcPr>
          <w:p w14:paraId="3308E1E4"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31A2F94F" w14:textId="77777777" w:rsidTr="00ED202F">
        <w:trPr>
          <w:trHeight w:hRule="exact" w:val="360"/>
          <w:jc w:val="center"/>
        </w:trPr>
        <w:tc>
          <w:tcPr>
            <w:tcW w:w="5650" w:type="dxa"/>
            <w:shd w:val="clear" w:color="auto" w:fill="C2D69B" w:themeFill="accent3" w:themeFillTint="99"/>
          </w:tcPr>
          <w:p w14:paraId="722B2E59"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Estimated energy consumption heating (kWh/y)</w:t>
            </w:r>
          </w:p>
        </w:tc>
        <w:tc>
          <w:tcPr>
            <w:tcW w:w="3235" w:type="dxa"/>
          </w:tcPr>
          <w:p w14:paraId="7D9DEDF6" w14:textId="77777777" w:rsidR="00695FC3" w:rsidRPr="00CB3BB7" w:rsidRDefault="00695FC3" w:rsidP="00695FC3">
            <w:pPr>
              <w:pStyle w:val="ListParagraph"/>
              <w:spacing w:after="120" w:line="240" w:lineRule="auto"/>
              <w:ind w:left="0"/>
              <w:jc w:val="both"/>
              <w:rPr>
                <w:rFonts w:ascii="Palatino Linotype" w:hAnsi="Palatino Linotype" w:cstheme="majorBidi"/>
              </w:rPr>
            </w:pPr>
          </w:p>
          <w:p w14:paraId="2EBEEA48" w14:textId="77777777" w:rsidR="00695FC3" w:rsidRPr="00CB3BB7" w:rsidRDefault="00695FC3" w:rsidP="00695FC3">
            <w:pPr>
              <w:pStyle w:val="ListParagraph"/>
              <w:spacing w:after="120" w:line="240" w:lineRule="auto"/>
              <w:ind w:left="0"/>
              <w:jc w:val="both"/>
              <w:rPr>
                <w:rFonts w:ascii="Palatino Linotype" w:hAnsi="Palatino Linotype" w:cstheme="majorBidi"/>
              </w:rPr>
            </w:pPr>
            <w:r w:rsidRPr="00CB3BB7">
              <w:rPr>
                <w:rFonts w:ascii="Palatino Linotype" w:hAnsi="Palatino Linotype" w:cstheme="majorBidi"/>
              </w:rPr>
              <w:t>South Façade</w:t>
            </w:r>
          </w:p>
          <w:p w14:paraId="6D2EA5FE" w14:textId="77777777" w:rsidR="00695FC3" w:rsidRPr="00CB3BB7" w:rsidRDefault="00695FC3" w:rsidP="00695FC3">
            <w:pPr>
              <w:pStyle w:val="ListParagraph"/>
              <w:spacing w:after="120" w:line="240" w:lineRule="auto"/>
              <w:ind w:left="0"/>
              <w:jc w:val="both"/>
              <w:rPr>
                <w:rFonts w:ascii="Palatino Linotype" w:hAnsi="Palatino Linotype" w:cstheme="majorBidi"/>
              </w:rPr>
            </w:pPr>
            <w:r w:rsidRPr="00CB3BB7">
              <w:rPr>
                <w:rFonts w:ascii="Palatino Linotype" w:hAnsi="Palatino Linotype" w:cstheme="majorBidi"/>
              </w:rPr>
              <w:t>Total</w:t>
            </w:r>
          </w:p>
        </w:tc>
      </w:tr>
      <w:tr w:rsidR="00695FC3" w:rsidRPr="00145089" w14:paraId="0C2040AB" w14:textId="77777777" w:rsidTr="00ED202F">
        <w:trPr>
          <w:trHeight w:hRule="exact" w:val="360"/>
          <w:jc w:val="center"/>
        </w:trPr>
        <w:tc>
          <w:tcPr>
            <w:tcW w:w="5650" w:type="dxa"/>
            <w:shd w:val="clear" w:color="auto" w:fill="C2D69B" w:themeFill="accent3" w:themeFillTint="99"/>
          </w:tcPr>
          <w:p w14:paraId="5443253D"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COP according EN 14511, heating</w:t>
            </w:r>
          </w:p>
        </w:tc>
        <w:tc>
          <w:tcPr>
            <w:tcW w:w="3235" w:type="dxa"/>
          </w:tcPr>
          <w:p w14:paraId="2EF87153" w14:textId="77777777" w:rsidR="00695FC3" w:rsidRPr="00CB3BB7" w:rsidRDefault="00695FC3" w:rsidP="00695FC3">
            <w:pPr>
              <w:pStyle w:val="ListParagraph"/>
              <w:spacing w:after="120" w:line="240" w:lineRule="auto"/>
              <w:ind w:left="0"/>
              <w:jc w:val="both"/>
              <w:rPr>
                <w:rFonts w:ascii="Palatino Linotype" w:hAnsi="Palatino Linotype" w:cstheme="majorBidi"/>
              </w:rPr>
            </w:pPr>
          </w:p>
        </w:tc>
      </w:tr>
      <w:tr w:rsidR="00695FC3" w:rsidRPr="00145089" w14:paraId="1B4A0224" w14:textId="77777777" w:rsidTr="00ED202F">
        <w:trPr>
          <w:trHeight w:hRule="exact" w:val="360"/>
          <w:jc w:val="center"/>
        </w:trPr>
        <w:tc>
          <w:tcPr>
            <w:tcW w:w="5650" w:type="dxa"/>
            <w:shd w:val="clear" w:color="auto" w:fill="C2D69B" w:themeFill="accent3" w:themeFillTint="99"/>
          </w:tcPr>
          <w:p w14:paraId="4C5D867C"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Estimated energy consumption cooling (kWh/y)</w:t>
            </w:r>
          </w:p>
        </w:tc>
        <w:tc>
          <w:tcPr>
            <w:tcW w:w="3235" w:type="dxa"/>
          </w:tcPr>
          <w:p w14:paraId="3AFD1CE3" w14:textId="77777777" w:rsidR="00695FC3" w:rsidRPr="00CB3BB7" w:rsidRDefault="00695FC3" w:rsidP="00695FC3">
            <w:pPr>
              <w:pStyle w:val="ListParagraph"/>
              <w:spacing w:after="120" w:line="240" w:lineRule="auto"/>
              <w:ind w:left="0"/>
              <w:jc w:val="both"/>
              <w:rPr>
                <w:rFonts w:ascii="Palatino Linotype" w:hAnsi="Palatino Linotype" w:cstheme="majorBidi"/>
              </w:rPr>
            </w:pPr>
          </w:p>
        </w:tc>
      </w:tr>
      <w:tr w:rsidR="00695FC3" w:rsidRPr="00145089" w14:paraId="75783905" w14:textId="77777777" w:rsidTr="00ED202F">
        <w:trPr>
          <w:trHeight w:hRule="exact" w:val="360"/>
          <w:jc w:val="center"/>
        </w:trPr>
        <w:tc>
          <w:tcPr>
            <w:tcW w:w="5650" w:type="dxa"/>
            <w:shd w:val="clear" w:color="auto" w:fill="C2D69B" w:themeFill="accent3" w:themeFillTint="99"/>
          </w:tcPr>
          <w:p w14:paraId="0140D21C"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COP (also known as EER</w:t>
            </w:r>
            <w:r w:rsidRPr="00695FC3">
              <w:rPr>
                <w:rFonts w:ascii="Palatino Linotype" w:hAnsi="Palatino Linotype"/>
                <w:b/>
                <w:bCs/>
                <w:vertAlign w:val="superscript"/>
                <w:lang w:val="en-GB"/>
              </w:rPr>
              <w:footnoteReference w:id="1"/>
            </w:r>
            <w:r w:rsidRPr="00695FC3">
              <w:rPr>
                <w:rFonts w:ascii="Palatino Linotype" w:hAnsi="Palatino Linotype"/>
                <w:b/>
                <w:bCs/>
                <w:lang w:val="en-GB"/>
              </w:rPr>
              <w:t>) according EN14511, cooling</w:t>
            </w:r>
          </w:p>
        </w:tc>
        <w:tc>
          <w:tcPr>
            <w:tcW w:w="3235" w:type="dxa"/>
          </w:tcPr>
          <w:p w14:paraId="2EC92409"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3857872E" w14:textId="77777777" w:rsidTr="00ED202F">
        <w:trPr>
          <w:trHeight w:hRule="exact" w:val="360"/>
          <w:jc w:val="center"/>
        </w:trPr>
        <w:tc>
          <w:tcPr>
            <w:tcW w:w="5650" w:type="dxa"/>
            <w:shd w:val="clear" w:color="auto" w:fill="C2D69B" w:themeFill="accent3" w:themeFillTint="99"/>
          </w:tcPr>
          <w:p w14:paraId="203072A9"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Estimated energy consumption sanitary hot water (kWh/y)  (kWh/y)</w:t>
            </w:r>
          </w:p>
        </w:tc>
        <w:tc>
          <w:tcPr>
            <w:tcW w:w="3235" w:type="dxa"/>
          </w:tcPr>
          <w:p w14:paraId="7DAB8699"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294926C4" w14:textId="77777777" w:rsidTr="00ED202F">
        <w:trPr>
          <w:trHeight w:hRule="exact" w:val="360"/>
          <w:jc w:val="center"/>
        </w:trPr>
        <w:tc>
          <w:tcPr>
            <w:tcW w:w="5650" w:type="dxa"/>
            <w:shd w:val="clear" w:color="auto" w:fill="C2D69B" w:themeFill="accent3" w:themeFillTint="99"/>
          </w:tcPr>
          <w:p w14:paraId="10E9C342"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COP according EN14511, sanitary hot water</w:t>
            </w:r>
          </w:p>
        </w:tc>
        <w:tc>
          <w:tcPr>
            <w:tcW w:w="3235" w:type="dxa"/>
          </w:tcPr>
          <w:p w14:paraId="72F482C1"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2D5D8E4A" w14:textId="77777777" w:rsidTr="00ED202F">
        <w:trPr>
          <w:trHeight w:hRule="exact" w:val="360"/>
          <w:jc w:val="center"/>
        </w:trPr>
        <w:tc>
          <w:tcPr>
            <w:tcW w:w="5650" w:type="dxa"/>
            <w:shd w:val="clear" w:color="auto" w:fill="C2D69B" w:themeFill="accent3" w:themeFillTint="99"/>
          </w:tcPr>
          <w:p w14:paraId="76610265"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Estimated Annual Energy savings (kWh/y)</w:t>
            </w:r>
          </w:p>
        </w:tc>
        <w:tc>
          <w:tcPr>
            <w:tcW w:w="3235" w:type="dxa"/>
          </w:tcPr>
          <w:p w14:paraId="02A5CAB1"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4583D249" w14:textId="77777777" w:rsidTr="00ED202F">
        <w:trPr>
          <w:trHeight w:hRule="exact" w:val="360"/>
          <w:jc w:val="center"/>
        </w:trPr>
        <w:tc>
          <w:tcPr>
            <w:tcW w:w="5650" w:type="dxa"/>
            <w:shd w:val="clear" w:color="auto" w:fill="C2D69B" w:themeFill="accent3" w:themeFillTint="99"/>
          </w:tcPr>
          <w:p w14:paraId="79288A3E"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Estimated Annual cost savings ($/y)</w:t>
            </w:r>
          </w:p>
        </w:tc>
        <w:tc>
          <w:tcPr>
            <w:tcW w:w="3235" w:type="dxa"/>
          </w:tcPr>
          <w:p w14:paraId="234C69CE"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1337193D" w14:textId="77777777" w:rsidTr="00ED202F">
        <w:trPr>
          <w:trHeight w:hRule="exact" w:val="360"/>
          <w:jc w:val="center"/>
        </w:trPr>
        <w:tc>
          <w:tcPr>
            <w:tcW w:w="5650" w:type="dxa"/>
            <w:shd w:val="clear" w:color="auto" w:fill="C2D69B" w:themeFill="accent3" w:themeFillTint="99"/>
          </w:tcPr>
          <w:p w14:paraId="6D271B2D"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Payback period (years)</w:t>
            </w:r>
          </w:p>
        </w:tc>
        <w:tc>
          <w:tcPr>
            <w:tcW w:w="3235" w:type="dxa"/>
          </w:tcPr>
          <w:p w14:paraId="104A7354"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0FAB76DE" w14:textId="77777777" w:rsidTr="00ED202F">
        <w:trPr>
          <w:trHeight w:hRule="exact" w:val="360"/>
          <w:jc w:val="center"/>
        </w:trPr>
        <w:tc>
          <w:tcPr>
            <w:tcW w:w="5650" w:type="dxa"/>
            <w:shd w:val="clear" w:color="auto" w:fill="C2D69B" w:themeFill="accent3" w:themeFillTint="99"/>
          </w:tcPr>
          <w:p w14:paraId="43CFE3B8"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Total avoided CO</w:t>
            </w:r>
            <w:r w:rsidRPr="00695FC3">
              <w:rPr>
                <w:rFonts w:ascii="Palatino Linotype" w:hAnsi="Palatino Linotype"/>
                <w:b/>
                <w:bCs/>
                <w:vertAlign w:val="subscript"/>
                <w:lang w:val="en-GB"/>
              </w:rPr>
              <w:t>2</w:t>
            </w:r>
            <w:r w:rsidRPr="00695FC3">
              <w:rPr>
                <w:rFonts w:ascii="Palatino Linotype" w:hAnsi="Palatino Linotype"/>
                <w:b/>
                <w:bCs/>
                <w:lang w:val="en-GB"/>
              </w:rPr>
              <w:t>/y due to GSHP (kg)</w:t>
            </w:r>
          </w:p>
        </w:tc>
        <w:tc>
          <w:tcPr>
            <w:tcW w:w="3235" w:type="dxa"/>
          </w:tcPr>
          <w:p w14:paraId="195FEA47"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r w:rsidR="00695FC3" w:rsidRPr="00145089" w14:paraId="1C3B81EE" w14:textId="77777777" w:rsidTr="00ED202F">
        <w:trPr>
          <w:trHeight w:hRule="exact" w:val="360"/>
          <w:jc w:val="center"/>
        </w:trPr>
        <w:tc>
          <w:tcPr>
            <w:tcW w:w="5650" w:type="dxa"/>
            <w:shd w:val="clear" w:color="auto" w:fill="C2D69B" w:themeFill="accent3" w:themeFillTint="99"/>
          </w:tcPr>
          <w:p w14:paraId="3FFBEAA8" w14:textId="77777777" w:rsidR="00695FC3" w:rsidRPr="00695FC3" w:rsidRDefault="00695FC3" w:rsidP="00695FC3">
            <w:pPr>
              <w:rPr>
                <w:rFonts w:ascii="Palatino Linotype" w:hAnsi="Palatino Linotype"/>
                <w:b/>
                <w:bCs/>
                <w:lang w:val="en-GB"/>
              </w:rPr>
            </w:pPr>
            <w:r w:rsidRPr="00695FC3">
              <w:rPr>
                <w:rFonts w:ascii="Palatino Linotype" w:hAnsi="Palatino Linotype"/>
                <w:b/>
                <w:bCs/>
                <w:lang w:val="en-GB"/>
              </w:rPr>
              <w:t>System working days per year</w:t>
            </w:r>
          </w:p>
          <w:p w14:paraId="3E65F7DD" w14:textId="77777777" w:rsidR="00695FC3" w:rsidRPr="00695FC3" w:rsidRDefault="00695FC3" w:rsidP="00695FC3">
            <w:pPr>
              <w:rPr>
                <w:rFonts w:ascii="Palatino Linotype" w:hAnsi="Palatino Linotype"/>
                <w:b/>
                <w:bCs/>
                <w:lang w:val="en-GB"/>
              </w:rPr>
            </w:pPr>
          </w:p>
          <w:p w14:paraId="68E2A20A" w14:textId="77777777" w:rsidR="00695FC3" w:rsidRPr="00695FC3" w:rsidRDefault="00695FC3" w:rsidP="00695FC3">
            <w:pPr>
              <w:rPr>
                <w:rFonts w:ascii="Palatino Linotype" w:hAnsi="Palatino Linotype"/>
                <w:b/>
                <w:bCs/>
                <w:lang w:val="en-GB"/>
              </w:rPr>
            </w:pPr>
          </w:p>
        </w:tc>
        <w:tc>
          <w:tcPr>
            <w:tcW w:w="3235" w:type="dxa"/>
          </w:tcPr>
          <w:p w14:paraId="596F41C8" w14:textId="77777777" w:rsidR="00695FC3" w:rsidRPr="00145089" w:rsidRDefault="00695FC3" w:rsidP="00695FC3">
            <w:pPr>
              <w:pStyle w:val="ListParagraph"/>
              <w:spacing w:after="120" w:line="240" w:lineRule="auto"/>
              <w:ind w:left="0"/>
              <w:jc w:val="both"/>
              <w:rPr>
                <w:rFonts w:ascii="Palatino Linotype" w:hAnsi="Palatino Linotype" w:cstheme="majorBidi"/>
                <w:highlight w:val="yellow"/>
              </w:rPr>
            </w:pPr>
          </w:p>
        </w:tc>
      </w:tr>
    </w:tbl>
    <w:p w14:paraId="31F44CFF" w14:textId="77777777" w:rsidR="0048387B" w:rsidRPr="006B5ACD" w:rsidRDefault="0048387B" w:rsidP="004A4133">
      <w:pPr>
        <w:rPr>
          <w:rFonts w:ascii="Palatino Linotype" w:hAnsi="Palatino Linotype"/>
        </w:rPr>
      </w:pPr>
    </w:p>
    <w:p w14:paraId="043A9BB2" w14:textId="77777777" w:rsidR="0076175A" w:rsidRPr="006B5ACD" w:rsidRDefault="001201EB" w:rsidP="008D2625">
      <w:pPr>
        <w:rPr>
          <w:rFonts w:ascii="Palatino Linotype" w:hAnsi="Palatino Linotype"/>
        </w:rPr>
      </w:pPr>
      <w:r w:rsidRPr="006B5ACD">
        <w:rPr>
          <w:rFonts w:ascii="Palatino Linotype" w:hAnsi="Palatino Linotype"/>
        </w:rPr>
        <w:br w:type="page"/>
      </w:r>
    </w:p>
    <w:p w14:paraId="5773B2F6" w14:textId="77777777" w:rsidR="003E5081" w:rsidRPr="000106AB" w:rsidRDefault="003E5081" w:rsidP="000B2FA4">
      <w:pPr>
        <w:pStyle w:val="ListParagraph"/>
        <w:numPr>
          <w:ilvl w:val="1"/>
          <w:numId w:val="8"/>
        </w:numPr>
        <w:rPr>
          <w:rFonts w:ascii="Palatino Linotype" w:hAnsi="Palatino Linotype"/>
          <w:sz w:val="32"/>
          <w:szCs w:val="32"/>
        </w:rPr>
      </w:pPr>
      <w:r w:rsidRPr="000106AB">
        <w:rPr>
          <w:rFonts w:ascii="Palatino Linotype" w:hAnsi="Palatino Linotype"/>
          <w:sz w:val="32"/>
          <w:szCs w:val="32"/>
        </w:rPr>
        <w:lastRenderedPageBreak/>
        <w:t xml:space="preserve">Overview of </w:t>
      </w:r>
      <w:r w:rsidR="003650EC" w:rsidRPr="000106AB">
        <w:rPr>
          <w:rFonts w:ascii="Palatino Linotype" w:hAnsi="Palatino Linotype"/>
          <w:sz w:val="32"/>
          <w:szCs w:val="32"/>
        </w:rPr>
        <w:t>Preliminary Study of GSHP Appliance</w:t>
      </w:r>
    </w:p>
    <w:p w14:paraId="0CA56328" w14:textId="77777777" w:rsidR="003E5081" w:rsidRDefault="003E5081" w:rsidP="003E5081">
      <w:pPr>
        <w:rPr>
          <w:rFonts w:ascii="Palatino Linotype" w:hAnsi="Palatino Linotype"/>
        </w:rPr>
      </w:pPr>
    </w:p>
    <w:p w14:paraId="3FD9BC90" w14:textId="77777777" w:rsidR="003E5081" w:rsidRDefault="003650EC" w:rsidP="003650EC">
      <w:pPr>
        <w:jc w:val="both"/>
        <w:rPr>
          <w:rFonts w:ascii="Palatino Linotype" w:hAnsi="Palatino Linotype"/>
          <w:i/>
          <w:iCs/>
          <w:szCs w:val="20"/>
          <w:lang w:val="en-GB"/>
        </w:rPr>
      </w:pPr>
      <w:r w:rsidRPr="003650EC">
        <w:rPr>
          <w:rFonts w:ascii="Palatino Linotype" w:hAnsi="Palatino Linotype"/>
          <w:i/>
          <w:iCs/>
          <w:szCs w:val="20"/>
          <w:lang w:val="en-GB"/>
        </w:rPr>
        <w:t>[This section should include dates of preliminary study or audit and data collected from facility or building owner. A general description of the relation between the existing appliances at the facility and the GSHP system to be installed is required]</w:t>
      </w:r>
    </w:p>
    <w:p w14:paraId="1F23C1A6" w14:textId="77777777" w:rsidR="003650EC" w:rsidRPr="003650EC" w:rsidRDefault="003650EC" w:rsidP="003650EC">
      <w:pPr>
        <w:jc w:val="both"/>
        <w:rPr>
          <w:rFonts w:ascii="Palatino Linotype" w:hAnsi="Palatino Linotype"/>
          <w:sz w:val="32"/>
          <w:szCs w:val="32"/>
        </w:rPr>
      </w:pPr>
    </w:p>
    <w:p w14:paraId="39C8AEE8" w14:textId="77777777" w:rsidR="00B2012C" w:rsidRPr="000106AB" w:rsidRDefault="0075287C" w:rsidP="000B2FA4">
      <w:pPr>
        <w:pStyle w:val="ListParagraph"/>
        <w:numPr>
          <w:ilvl w:val="1"/>
          <w:numId w:val="8"/>
        </w:numPr>
        <w:jc w:val="both"/>
        <w:rPr>
          <w:rFonts w:ascii="Palatino Linotype" w:hAnsi="Palatino Linotype"/>
          <w:sz w:val="32"/>
          <w:szCs w:val="32"/>
        </w:rPr>
      </w:pPr>
      <w:r w:rsidRPr="000106AB">
        <w:rPr>
          <w:rFonts w:ascii="Palatino Linotype" w:hAnsi="Palatino Linotype"/>
          <w:sz w:val="32"/>
          <w:szCs w:val="32"/>
        </w:rPr>
        <w:t>Ground Source Heat Pump System Sizing</w:t>
      </w:r>
    </w:p>
    <w:p w14:paraId="62EADD8F" w14:textId="77777777" w:rsidR="0075287C" w:rsidRDefault="0075287C" w:rsidP="0075287C">
      <w:pPr>
        <w:jc w:val="both"/>
        <w:rPr>
          <w:rFonts w:ascii="Palatino Linotype" w:hAnsi="Palatino Linotype"/>
          <w:i/>
          <w:iCs/>
        </w:rPr>
      </w:pPr>
      <w:r w:rsidRPr="0075287C">
        <w:rPr>
          <w:rFonts w:ascii="Palatino Linotype" w:hAnsi="Palatino Linotype"/>
          <w:i/>
          <w:iCs/>
        </w:rPr>
        <w:t xml:space="preserve">[Multiple factors play an important role in determining the GSHP system size (indoor area to be heated or cooled, sanitary hot water demand, budget, outdoor area available for underground heat exchanger, electricity power available, </w:t>
      </w:r>
      <w:proofErr w:type="spellStart"/>
      <w:r w:rsidRPr="0075287C">
        <w:rPr>
          <w:rFonts w:ascii="Palatino Linotype" w:hAnsi="Palatino Linotype"/>
          <w:i/>
          <w:iCs/>
        </w:rPr>
        <w:t>etc</w:t>
      </w:r>
      <w:proofErr w:type="spellEnd"/>
      <w:r w:rsidRPr="0075287C">
        <w:rPr>
          <w:rFonts w:ascii="Palatino Linotype" w:hAnsi="Palatino Linotype"/>
          <w:i/>
          <w:iCs/>
        </w:rPr>
        <w:t>…)]</w:t>
      </w:r>
    </w:p>
    <w:p w14:paraId="6742AAA3" w14:textId="77777777" w:rsidR="0075287C" w:rsidRPr="0075287C" w:rsidRDefault="0075287C" w:rsidP="0075287C">
      <w:pPr>
        <w:jc w:val="both"/>
        <w:rPr>
          <w:rFonts w:ascii="Palatino Linotype" w:hAnsi="Palatino Linotype"/>
          <w:i/>
          <w:iCs/>
        </w:rPr>
      </w:pPr>
    </w:p>
    <w:p w14:paraId="03991A71" w14:textId="77777777" w:rsidR="0075287C" w:rsidRDefault="0075287C" w:rsidP="0075287C">
      <w:pPr>
        <w:jc w:val="both"/>
        <w:rPr>
          <w:rFonts w:ascii="Palatino Linotype" w:hAnsi="Palatino Linotype"/>
          <w:i/>
          <w:iCs/>
        </w:rPr>
      </w:pPr>
      <w:r w:rsidRPr="0075287C">
        <w:rPr>
          <w:rFonts w:ascii="Palatino Linotype" w:hAnsi="Palatino Linotype"/>
          <w:i/>
          <w:iCs/>
        </w:rPr>
        <w:t>[Before installing a GSHP system, the heating, cooling and sanitary hot water demands must be considered first, since the efficiency and design of a GSHP system depends on the thermal insulation of the building to be heated or cooled. Furthermore, sizing the system properly is a must to ensure that it meets the thermal energy needs of the facility]</w:t>
      </w:r>
    </w:p>
    <w:p w14:paraId="239811C2" w14:textId="77777777" w:rsidR="0075287C" w:rsidRPr="0075287C" w:rsidRDefault="0075287C" w:rsidP="0075287C">
      <w:pPr>
        <w:jc w:val="both"/>
        <w:rPr>
          <w:rFonts w:ascii="Palatino Linotype" w:hAnsi="Palatino Linotype"/>
          <w:i/>
          <w:iCs/>
        </w:rPr>
      </w:pPr>
    </w:p>
    <w:p w14:paraId="1BEDF581" w14:textId="77777777" w:rsidR="0075287C" w:rsidRDefault="0075287C" w:rsidP="0075287C">
      <w:pPr>
        <w:jc w:val="both"/>
        <w:rPr>
          <w:rFonts w:ascii="Palatino Linotype" w:hAnsi="Palatino Linotype"/>
          <w:i/>
          <w:iCs/>
        </w:rPr>
      </w:pPr>
      <w:r w:rsidRPr="0075287C">
        <w:rPr>
          <w:rFonts w:ascii="Palatino Linotype" w:hAnsi="Palatino Linotype"/>
          <w:i/>
          <w:iCs/>
        </w:rPr>
        <w:t>[In addition to GSHP, a number of other components are required to ensure the energy efficiency of the system, like underground heat exchanger, control system and the distribution of the thermal energy to the building, among others. The specific components required depend on the functional and operational requirements for the system. The major components for GSHP system are heat pumps, underground heat exchanger, storage tank (sanitary hot water), buffer tanks (heat, cool), pumps, control system, energy meters (electricity, thermal energy) and data logger.</w:t>
      </w:r>
    </w:p>
    <w:p w14:paraId="12F007EB" w14:textId="77777777" w:rsidR="0075287C" w:rsidRPr="0075287C" w:rsidRDefault="0075287C" w:rsidP="0075287C">
      <w:pPr>
        <w:jc w:val="both"/>
        <w:rPr>
          <w:rFonts w:ascii="Palatino Linotype" w:hAnsi="Palatino Linotype"/>
          <w:i/>
          <w:iCs/>
        </w:rPr>
      </w:pPr>
    </w:p>
    <w:p w14:paraId="1D6C82BD"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 xml:space="preserve">Heat pumps: the unit used to drive underground thermal energy to the building. </w:t>
      </w:r>
    </w:p>
    <w:p w14:paraId="66E04142"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Underground heat exchanger: boreholes, horizontal heat exchangers or any other device that could be used to extract or inject thermal energy from / to the underground.</w:t>
      </w:r>
    </w:p>
    <w:p w14:paraId="44346E72"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 xml:space="preserve">Plates heat exchanger: heat </w:t>
      </w:r>
      <w:proofErr w:type="gramStart"/>
      <w:r w:rsidRPr="0075287C">
        <w:rPr>
          <w:rFonts w:ascii="Palatino Linotype" w:hAnsi="Palatino Linotype"/>
          <w:i/>
          <w:iCs/>
        </w:rPr>
        <w:t>exchanger which</w:t>
      </w:r>
      <w:proofErr w:type="gramEnd"/>
      <w:r w:rsidRPr="0075287C">
        <w:rPr>
          <w:rFonts w:ascii="Palatino Linotype" w:hAnsi="Palatino Linotype"/>
          <w:i/>
          <w:iCs/>
        </w:rPr>
        <w:t xml:space="preserve"> uses metal plates where fluids are exposed to much larger surface area.</w:t>
      </w:r>
    </w:p>
    <w:p w14:paraId="2A7DF3B7"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 xml:space="preserve">Storage tank (sanitary hot water): storage tank is used to store the sanitary hot water for future use. It can contain the heat exchanger where heat is exchanged from the heat pump to the cold water, or it could be a tank-in-tank system) </w:t>
      </w:r>
    </w:p>
    <w:p w14:paraId="3CFB8753"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Buffer tanks (heat, cool): store water to reduce the starting and stopping of the system, while maintaining a reserve of thermal energy that enables providing the service of heating and cooling during periods when the compressors are shutdown.</w:t>
      </w:r>
    </w:p>
    <w:p w14:paraId="18835ECF"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Pump: it is used to circulate water and/or heating fluid in the active GSHP system.</w:t>
      </w:r>
    </w:p>
    <w:p w14:paraId="02D8F502"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 xml:space="preserve">Control unit: takes care of the whole GSHP system. It is usually integrated in the heat pump machine. </w:t>
      </w:r>
    </w:p>
    <w:p w14:paraId="583BFDFB"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Energy meters (electricity, thermal energy): are used to measure the energy efficiency of the whole GSHP system. To be used when the energy efficiency of the whole GSHP system is to be monitored.</w:t>
      </w:r>
    </w:p>
    <w:p w14:paraId="108B5F21"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Data logger: it is used to record the data measured by the energy meters.</w:t>
      </w:r>
    </w:p>
    <w:p w14:paraId="4DCD3068" w14:textId="77777777" w:rsidR="0075287C" w:rsidRPr="0075287C" w:rsidRDefault="0075287C" w:rsidP="000B2FA4">
      <w:pPr>
        <w:pStyle w:val="ListParagraph"/>
        <w:numPr>
          <w:ilvl w:val="0"/>
          <w:numId w:val="7"/>
        </w:numPr>
        <w:jc w:val="both"/>
        <w:rPr>
          <w:rFonts w:ascii="Palatino Linotype" w:hAnsi="Palatino Linotype"/>
          <w:i/>
          <w:iCs/>
        </w:rPr>
      </w:pPr>
      <w:r w:rsidRPr="0075287C">
        <w:rPr>
          <w:rFonts w:ascii="Palatino Linotype" w:hAnsi="Palatino Linotype"/>
          <w:i/>
          <w:iCs/>
        </w:rPr>
        <w:t>Auxiliary Elements: such as manifolds, expansion, pressure safety, two and three-ways valves or filters and others for safety and long term sustainability.</w:t>
      </w:r>
    </w:p>
    <w:p w14:paraId="53C6E131" w14:textId="77777777" w:rsidR="0075287C" w:rsidRDefault="0075287C" w:rsidP="0075287C">
      <w:pPr>
        <w:jc w:val="both"/>
        <w:rPr>
          <w:rFonts w:ascii="Palatino Linotype" w:hAnsi="Palatino Linotype"/>
          <w:i/>
          <w:iCs/>
        </w:rPr>
      </w:pPr>
      <w:r w:rsidRPr="0075287C">
        <w:rPr>
          <w:rFonts w:ascii="Palatino Linotype" w:hAnsi="Palatino Linotype"/>
          <w:i/>
          <w:iCs/>
        </w:rPr>
        <w:lastRenderedPageBreak/>
        <w:t>[An accurate system of the customer’s needs is the starting point for specifying, designing and installing GSHP systems. Developing and planning GSHP projects requires an understanding of the customer’s expectations from both financial and energy perspectives]</w:t>
      </w:r>
    </w:p>
    <w:p w14:paraId="0FBA05B9" w14:textId="77777777" w:rsidR="0075287C" w:rsidRPr="0075287C" w:rsidRDefault="0075287C" w:rsidP="0075287C">
      <w:pPr>
        <w:jc w:val="both"/>
        <w:rPr>
          <w:rFonts w:ascii="Palatino Linotype" w:hAnsi="Palatino Linotype"/>
          <w:i/>
          <w:iCs/>
        </w:rPr>
      </w:pPr>
    </w:p>
    <w:p w14:paraId="6E7A336A" w14:textId="77777777" w:rsidR="0075287C" w:rsidRPr="0075287C" w:rsidRDefault="0075287C" w:rsidP="0075287C">
      <w:pPr>
        <w:jc w:val="both"/>
        <w:rPr>
          <w:rFonts w:ascii="Palatino Linotype" w:hAnsi="Palatino Linotype"/>
          <w:i/>
          <w:iCs/>
        </w:rPr>
      </w:pPr>
      <w:r w:rsidRPr="0075287C">
        <w:rPr>
          <w:rFonts w:ascii="Palatino Linotype" w:hAnsi="Palatino Linotype"/>
          <w:i/>
          <w:iCs/>
        </w:rPr>
        <w:t>[The following sub-sections must be followed, described and completed to achieve a full technical GSHP project proposal. All the tables in these sub-sections are not shown as examples, they must be filled and completed in such technical feasibility studies and should include these minimum required information and details needed to assess the GSHP systems]</w:t>
      </w:r>
    </w:p>
    <w:p w14:paraId="611365F6" w14:textId="77777777" w:rsidR="00A02A7D" w:rsidRDefault="00A02A7D" w:rsidP="00A02A7D">
      <w:pPr>
        <w:jc w:val="both"/>
        <w:rPr>
          <w:rFonts w:ascii="Palatino Linotype" w:hAnsi="Palatino Linotype" w:cstheme="majorBidi"/>
        </w:rPr>
      </w:pPr>
    </w:p>
    <w:p w14:paraId="403B8355" w14:textId="77777777" w:rsidR="00A5066F" w:rsidRPr="002640B4" w:rsidRDefault="000106AB" w:rsidP="000B2FA4">
      <w:pPr>
        <w:pStyle w:val="ListParagraph"/>
        <w:numPr>
          <w:ilvl w:val="2"/>
          <w:numId w:val="8"/>
        </w:numPr>
        <w:jc w:val="both"/>
        <w:rPr>
          <w:rFonts w:ascii="Palatino Linotype" w:hAnsi="Palatino Linotype"/>
          <w:b/>
          <w:bCs/>
          <w:sz w:val="28"/>
          <w:szCs w:val="28"/>
        </w:rPr>
      </w:pPr>
      <w:r w:rsidRPr="002640B4">
        <w:rPr>
          <w:rFonts w:ascii="Palatino Linotype" w:hAnsi="Palatino Linotype"/>
          <w:b/>
          <w:bCs/>
          <w:sz w:val="28"/>
          <w:szCs w:val="28"/>
        </w:rPr>
        <w:t>Energy Demand</w:t>
      </w:r>
    </w:p>
    <w:p w14:paraId="462A1C1C" w14:textId="77777777" w:rsidR="0031109E" w:rsidRPr="002640B4" w:rsidRDefault="000106AB" w:rsidP="000B2FA4">
      <w:pPr>
        <w:pStyle w:val="ListParagraph"/>
        <w:numPr>
          <w:ilvl w:val="3"/>
          <w:numId w:val="8"/>
        </w:numPr>
        <w:ind w:left="1710"/>
        <w:jc w:val="both"/>
        <w:rPr>
          <w:rFonts w:ascii="Palatino Linotype" w:hAnsi="Palatino Linotype"/>
          <w:b/>
          <w:bCs/>
          <w:i/>
          <w:iCs/>
          <w:sz w:val="24"/>
          <w:szCs w:val="24"/>
        </w:rPr>
      </w:pPr>
      <w:r w:rsidRPr="002640B4">
        <w:rPr>
          <w:rFonts w:ascii="Palatino Linotype" w:hAnsi="Palatino Linotype"/>
          <w:b/>
          <w:bCs/>
          <w:i/>
          <w:iCs/>
          <w:sz w:val="24"/>
          <w:szCs w:val="24"/>
        </w:rPr>
        <w:t>Heating and / or Cooling Demand</w:t>
      </w:r>
    </w:p>
    <w:p w14:paraId="58853BE8" w14:textId="77777777" w:rsidR="0031109E" w:rsidRPr="0031109E" w:rsidRDefault="0031109E" w:rsidP="0031109E">
      <w:pPr>
        <w:jc w:val="both"/>
        <w:rPr>
          <w:rFonts w:ascii="Palatino Linotype" w:hAnsi="Palatino Linotype"/>
          <w:i/>
          <w:iCs/>
        </w:rPr>
      </w:pPr>
      <w:r w:rsidRPr="0031109E">
        <w:rPr>
          <w:rFonts w:ascii="Palatino Linotype" w:hAnsi="Palatino Linotype"/>
          <w:i/>
          <w:iCs/>
        </w:rPr>
        <w:t>[Information about heating or cooling loads that are using water as thermal fluid, specified monthly and in a round year basis (kW)]</w:t>
      </w:r>
    </w:p>
    <w:p w14:paraId="0A58160A" w14:textId="77777777" w:rsidR="0031109E" w:rsidRPr="0031109E" w:rsidRDefault="0031109E" w:rsidP="0031109E">
      <w:pPr>
        <w:rPr>
          <w:rFonts w:ascii="Palatino Linotype" w:hAnsi="Palatino Linotype"/>
          <w:i/>
          <w:iCs/>
        </w:rPr>
      </w:pPr>
    </w:p>
    <w:p w14:paraId="7052408B" w14:textId="77777777" w:rsidR="0031109E" w:rsidRPr="00850EAA" w:rsidRDefault="0031109E" w:rsidP="0031109E">
      <w:pPr>
        <w:jc w:val="center"/>
        <w:rPr>
          <w:rFonts w:ascii="Palatino Linotype" w:hAnsi="Palatino Linotype"/>
          <w:i/>
          <w:iCs/>
        </w:rPr>
      </w:pPr>
      <w:r w:rsidRPr="00850EAA">
        <w:rPr>
          <w:rFonts w:ascii="Palatino Linotype" w:hAnsi="Palatino Linotype"/>
          <w:i/>
          <w:iCs/>
        </w:rPr>
        <w:t>Heating and cooling demand</w:t>
      </w:r>
    </w:p>
    <w:tbl>
      <w:tblPr>
        <w:tblStyle w:val="Tabladecuadrcula4-nfasis31"/>
        <w:tblW w:w="0" w:type="auto"/>
        <w:jc w:val="center"/>
        <w:tblLook w:val="04A0" w:firstRow="1" w:lastRow="0" w:firstColumn="1" w:lastColumn="0" w:noHBand="0" w:noVBand="1"/>
      </w:tblPr>
      <w:tblGrid>
        <w:gridCol w:w="1631"/>
        <w:gridCol w:w="630"/>
        <w:gridCol w:w="631"/>
        <w:gridCol w:w="630"/>
        <w:gridCol w:w="629"/>
        <w:gridCol w:w="629"/>
        <w:gridCol w:w="629"/>
        <w:gridCol w:w="629"/>
        <w:gridCol w:w="629"/>
        <w:gridCol w:w="629"/>
        <w:gridCol w:w="629"/>
        <w:gridCol w:w="629"/>
        <w:gridCol w:w="629"/>
      </w:tblGrid>
      <w:tr w:rsidR="0031109E" w:rsidRPr="00850EAA" w14:paraId="67440367" w14:textId="77777777" w:rsidTr="0031109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1E82F634" w14:textId="77777777" w:rsidR="0031109E" w:rsidRPr="00850EAA" w:rsidRDefault="0031109E" w:rsidP="009351C5">
            <w:pPr>
              <w:jc w:val="center"/>
              <w:rPr>
                <w:rFonts w:ascii="Palatino Linotype" w:hAnsi="Palatino Linotype"/>
                <w:bCs w:val="0"/>
                <w:color w:val="000000" w:themeColor="text1"/>
              </w:rPr>
            </w:pPr>
            <w:r w:rsidRPr="00850EAA">
              <w:rPr>
                <w:rFonts w:ascii="Palatino Linotype" w:hAnsi="Palatino Linotype"/>
                <w:bCs w:val="0"/>
                <w:color w:val="000000" w:themeColor="text1"/>
              </w:rPr>
              <w:t>Month</w:t>
            </w:r>
          </w:p>
        </w:tc>
        <w:tc>
          <w:tcPr>
            <w:tcW w:w="630" w:type="dxa"/>
          </w:tcPr>
          <w:p w14:paraId="212BFD56"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01</w:t>
            </w:r>
          </w:p>
        </w:tc>
        <w:tc>
          <w:tcPr>
            <w:tcW w:w="631" w:type="dxa"/>
          </w:tcPr>
          <w:p w14:paraId="2FA29AEB"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02</w:t>
            </w:r>
          </w:p>
        </w:tc>
        <w:tc>
          <w:tcPr>
            <w:tcW w:w="630" w:type="dxa"/>
          </w:tcPr>
          <w:p w14:paraId="0C1DF893"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03</w:t>
            </w:r>
          </w:p>
        </w:tc>
        <w:tc>
          <w:tcPr>
            <w:tcW w:w="629" w:type="dxa"/>
          </w:tcPr>
          <w:p w14:paraId="74D5D2A7"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04</w:t>
            </w:r>
          </w:p>
        </w:tc>
        <w:tc>
          <w:tcPr>
            <w:tcW w:w="629" w:type="dxa"/>
          </w:tcPr>
          <w:p w14:paraId="49FF33CC"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05</w:t>
            </w:r>
          </w:p>
        </w:tc>
        <w:tc>
          <w:tcPr>
            <w:tcW w:w="629" w:type="dxa"/>
          </w:tcPr>
          <w:p w14:paraId="5E72FEEF"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06</w:t>
            </w:r>
          </w:p>
        </w:tc>
        <w:tc>
          <w:tcPr>
            <w:tcW w:w="629" w:type="dxa"/>
          </w:tcPr>
          <w:p w14:paraId="7CAB1141"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07</w:t>
            </w:r>
          </w:p>
        </w:tc>
        <w:tc>
          <w:tcPr>
            <w:tcW w:w="629" w:type="dxa"/>
          </w:tcPr>
          <w:p w14:paraId="49C1E32C"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08</w:t>
            </w:r>
          </w:p>
        </w:tc>
        <w:tc>
          <w:tcPr>
            <w:tcW w:w="629" w:type="dxa"/>
          </w:tcPr>
          <w:p w14:paraId="2E34F2DD"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09</w:t>
            </w:r>
          </w:p>
        </w:tc>
        <w:tc>
          <w:tcPr>
            <w:tcW w:w="629" w:type="dxa"/>
          </w:tcPr>
          <w:p w14:paraId="4055E6FF"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10</w:t>
            </w:r>
          </w:p>
        </w:tc>
        <w:tc>
          <w:tcPr>
            <w:tcW w:w="629" w:type="dxa"/>
          </w:tcPr>
          <w:p w14:paraId="3A8B8EE4"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11</w:t>
            </w:r>
          </w:p>
        </w:tc>
        <w:tc>
          <w:tcPr>
            <w:tcW w:w="629" w:type="dxa"/>
          </w:tcPr>
          <w:p w14:paraId="16F59AE5"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12</w:t>
            </w:r>
          </w:p>
        </w:tc>
      </w:tr>
      <w:tr w:rsidR="0031109E" w:rsidRPr="00850EAA" w14:paraId="618027C2" w14:textId="77777777" w:rsidTr="0031109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6" w:type="dxa"/>
          </w:tcPr>
          <w:p w14:paraId="374379CF" w14:textId="77777777" w:rsidR="0031109E" w:rsidRPr="00850EAA" w:rsidRDefault="0031109E" w:rsidP="009351C5">
            <w:pPr>
              <w:rPr>
                <w:rFonts w:ascii="Palatino Linotype" w:hAnsi="Palatino Linotype"/>
                <w:iCs/>
              </w:rPr>
            </w:pPr>
            <w:r w:rsidRPr="00850EAA">
              <w:rPr>
                <w:rFonts w:ascii="Palatino Linotype" w:hAnsi="Palatino Linotype"/>
                <w:iCs/>
              </w:rPr>
              <w:t>Cooling demand (kWh/month)</w:t>
            </w:r>
          </w:p>
        </w:tc>
        <w:tc>
          <w:tcPr>
            <w:tcW w:w="630" w:type="dxa"/>
          </w:tcPr>
          <w:p w14:paraId="32A4C98D"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31" w:type="dxa"/>
          </w:tcPr>
          <w:p w14:paraId="76D4E768"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30" w:type="dxa"/>
          </w:tcPr>
          <w:p w14:paraId="60BE8208"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078F537D"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20828913"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4AD16D40"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5F5917CD"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77F2EE5C"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3DAF25ED"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034EBB29"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7E6EC0FF"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79EF042D" w14:textId="77777777" w:rsidR="0031109E" w:rsidRPr="00850EAA" w:rsidRDefault="0031109E"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r>
      <w:tr w:rsidR="0031109E" w:rsidRPr="000F5E26" w14:paraId="501B09C8" w14:textId="77777777" w:rsidTr="0031109E">
        <w:trPr>
          <w:jc w:val="center"/>
        </w:trPr>
        <w:tc>
          <w:tcPr>
            <w:cnfStyle w:val="001000000000" w:firstRow="0" w:lastRow="0" w:firstColumn="1" w:lastColumn="0" w:oddVBand="0" w:evenVBand="0" w:oddHBand="0" w:evenHBand="0" w:firstRowFirstColumn="0" w:firstRowLastColumn="0" w:lastRowFirstColumn="0" w:lastRowLastColumn="0"/>
            <w:tcW w:w="1276" w:type="dxa"/>
          </w:tcPr>
          <w:p w14:paraId="0C822F99" w14:textId="77777777" w:rsidR="0031109E" w:rsidRPr="00850EAA" w:rsidRDefault="0031109E" w:rsidP="009351C5">
            <w:pPr>
              <w:rPr>
                <w:rFonts w:ascii="Palatino Linotype" w:hAnsi="Palatino Linotype"/>
                <w:iCs/>
              </w:rPr>
            </w:pPr>
            <w:r w:rsidRPr="00850EAA">
              <w:rPr>
                <w:rFonts w:ascii="Palatino Linotype" w:hAnsi="Palatino Linotype"/>
                <w:iCs/>
              </w:rPr>
              <w:t>Heating demand (kWh/month)</w:t>
            </w:r>
          </w:p>
        </w:tc>
        <w:tc>
          <w:tcPr>
            <w:tcW w:w="630" w:type="dxa"/>
          </w:tcPr>
          <w:p w14:paraId="7968A63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31" w:type="dxa"/>
          </w:tcPr>
          <w:p w14:paraId="3EBCAD0C"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30" w:type="dxa"/>
          </w:tcPr>
          <w:p w14:paraId="674779F4"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3C1E624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74AC1E9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0A1DA168"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2DC5C8A8"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17AF9F83"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47872D32"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27DDB16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7EEAA463"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629" w:type="dxa"/>
          </w:tcPr>
          <w:p w14:paraId="0AB1551E"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r>
    </w:tbl>
    <w:p w14:paraId="38532C1A" w14:textId="77777777" w:rsidR="0031109E" w:rsidRPr="0031109E" w:rsidRDefault="0031109E" w:rsidP="0031109E">
      <w:pPr>
        <w:jc w:val="both"/>
        <w:rPr>
          <w:rFonts w:ascii="Palatino Linotype" w:hAnsi="Palatino Linotype"/>
          <w:i/>
          <w:iCs/>
        </w:rPr>
      </w:pPr>
    </w:p>
    <w:p w14:paraId="69CFB13E" w14:textId="77777777" w:rsidR="000106AB" w:rsidRPr="008A4EAD" w:rsidRDefault="000106AB" w:rsidP="000B2FA4">
      <w:pPr>
        <w:pStyle w:val="ListParagraph"/>
        <w:numPr>
          <w:ilvl w:val="3"/>
          <w:numId w:val="8"/>
        </w:numPr>
        <w:ind w:left="1710"/>
        <w:jc w:val="both"/>
        <w:rPr>
          <w:rFonts w:ascii="Palatino Linotype" w:hAnsi="Palatino Linotype"/>
          <w:b/>
          <w:bCs/>
          <w:i/>
          <w:iCs/>
          <w:sz w:val="24"/>
          <w:szCs w:val="24"/>
        </w:rPr>
      </w:pPr>
      <w:r w:rsidRPr="008A4EAD">
        <w:rPr>
          <w:rFonts w:ascii="Palatino Linotype" w:hAnsi="Palatino Linotype"/>
          <w:b/>
          <w:bCs/>
          <w:i/>
          <w:iCs/>
          <w:sz w:val="24"/>
          <w:szCs w:val="24"/>
        </w:rPr>
        <w:t>Hot Water (for sanitary use) Demand</w:t>
      </w:r>
    </w:p>
    <w:p w14:paraId="5FCF8285" w14:textId="77777777" w:rsidR="0031109E" w:rsidRPr="00622741" w:rsidRDefault="0031109E" w:rsidP="0031109E">
      <w:pPr>
        <w:rPr>
          <w:rFonts w:ascii="Palatino Linotype" w:hAnsi="Palatino Linotype"/>
          <w:i/>
          <w:iCs/>
        </w:rPr>
      </w:pPr>
      <w:r w:rsidRPr="000845E4">
        <w:rPr>
          <w:rFonts w:ascii="Palatino Linotype" w:hAnsi="Palatino Linotype"/>
          <w:i/>
          <w:iCs/>
          <w:sz w:val="28"/>
          <w:szCs w:val="28"/>
        </w:rPr>
        <w:t>[</w:t>
      </w:r>
      <w:r>
        <w:rPr>
          <w:rFonts w:ascii="Palatino Linotype" w:hAnsi="Palatino Linotype"/>
          <w:i/>
          <w:iCs/>
        </w:rPr>
        <w:t>E</w:t>
      </w:r>
      <w:r w:rsidRPr="00622741">
        <w:rPr>
          <w:rFonts w:ascii="Palatino Linotype" w:hAnsi="Palatino Linotype"/>
          <w:i/>
          <w:iCs/>
        </w:rPr>
        <w:t>stimate the hot water consumption]</w:t>
      </w:r>
    </w:p>
    <w:p w14:paraId="36CF10D8" w14:textId="77777777" w:rsidR="0031109E" w:rsidRPr="00850EAA" w:rsidRDefault="0031109E" w:rsidP="0031109E">
      <w:pPr>
        <w:rPr>
          <w:rFonts w:ascii="Palatino Linotype" w:hAnsi="Palatino Linotype"/>
          <w:i/>
          <w:iCs/>
        </w:rPr>
      </w:pPr>
      <w:r w:rsidRPr="00850EAA">
        <w:rPr>
          <w:rFonts w:ascii="Palatino Linotype" w:hAnsi="Palatino Linotype"/>
          <w:i/>
          <w:iCs/>
        </w:rPr>
        <w:t>[The below table must be filled according to clearly made assumptions, specified monthly and in a round year basis]</w:t>
      </w:r>
    </w:p>
    <w:p w14:paraId="40C5F0DB" w14:textId="77777777" w:rsidR="0031109E" w:rsidRPr="00850EAA" w:rsidRDefault="0031109E" w:rsidP="0031109E">
      <w:pPr>
        <w:jc w:val="center"/>
        <w:rPr>
          <w:rFonts w:ascii="Palatino Linotype" w:hAnsi="Palatino Linotype"/>
          <w:i/>
          <w:iCs/>
        </w:rPr>
      </w:pPr>
      <w:r w:rsidRPr="00850EAA">
        <w:rPr>
          <w:rFonts w:ascii="Palatino Linotype" w:hAnsi="Palatino Linotype"/>
          <w:i/>
          <w:iCs/>
        </w:rPr>
        <w:t>Monthly Hot Water Demand (</w:t>
      </w:r>
      <w:proofErr w:type="spellStart"/>
      <w:r w:rsidRPr="00850EAA">
        <w:rPr>
          <w:rFonts w:ascii="Palatino Linotype" w:hAnsi="Palatino Linotype"/>
          <w:i/>
          <w:iCs/>
        </w:rPr>
        <w:t>litres</w:t>
      </w:r>
      <w:proofErr w:type="spellEnd"/>
      <w:r w:rsidRPr="00850EAA">
        <w:rPr>
          <w:rFonts w:ascii="Palatino Linotype" w:hAnsi="Palatino Linotype"/>
          <w:i/>
          <w:iCs/>
        </w:rPr>
        <w:t>)</w:t>
      </w:r>
    </w:p>
    <w:tbl>
      <w:tblPr>
        <w:tblStyle w:val="Tabladecuadrcula4-nfasis31"/>
        <w:tblW w:w="8731" w:type="dxa"/>
        <w:jc w:val="center"/>
        <w:tblLook w:val="04A0" w:firstRow="1" w:lastRow="0" w:firstColumn="1" w:lastColumn="0" w:noHBand="0" w:noVBand="1"/>
      </w:tblPr>
      <w:tblGrid>
        <w:gridCol w:w="847"/>
        <w:gridCol w:w="1073"/>
        <w:gridCol w:w="1084"/>
        <w:gridCol w:w="478"/>
        <w:gridCol w:w="478"/>
        <w:gridCol w:w="478"/>
        <w:gridCol w:w="477"/>
        <w:gridCol w:w="477"/>
        <w:gridCol w:w="477"/>
        <w:gridCol w:w="477"/>
        <w:gridCol w:w="477"/>
        <w:gridCol w:w="477"/>
        <w:gridCol w:w="477"/>
        <w:gridCol w:w="477"/>
        <w:gridCol w:w="477"/>
      </w:tblGrid>
      <w:tr w:rsidR="0031109E" w:rsidRPr="00850EAA" w14:paraId="7275DC6C" w14:textId="77777777" w:rsidTr="0031109E">
        <w:trPr>
          <w:cnfStyle w:val="100000000000" w:firstRow="1" w:lastRow="0" w:firstColumn="0" w:lastColumn="0" w:oddVBand="0" w:evenVBand="0" w:oddHBand="0" w:evenHBand="0" w:firstRowFirstColumn="0" w:firstRowLastColumn="0" w:lastRowFirstColumn="0" w:lastRowLastColumn="0"/>
          <w:trHeight w:val="370"/>
          <w:jc w:val="center"/>
        </w:trPr>
        <w:tc>
          <w:tcPr>
            <w:cnfStyle w:val="001000000000" w:firstRow="0" w:lastRow="0" w:firstColumn="1" w:lastColumn="0" w:oddVBand="0" w:evenVBand="0" w:oddHBand="0" w:evenHBand="0" w:firstRowFirstColumn="0" w:firstRowLastColumn="0" w:lastRowFirstColumn="0" w:lastRowLastColumn="0"/>
            <w:tcW w:w="838" w:type="dxa"/>
            <w:vMerge w:val="restart"/>
          </w:tcPr>
          <w:p w14:paraId="04B5D8DB" w14:textId="77777777" w:rsidR="0031109E" w:rsidRPr="00850EAA" w:rsidRDefault="0031109E" w:rsidP="009351C5">
            <w:pPr>
              <w:jc w:val="center"/>
              <w:rPr>
                <w:rFonts w:ascii="Palatino Linotype" w:hAnsi="Palatino Linotype"/>
                <w:bCs w:val="0"/>
                <w:color w:val="000000" w:themeColor="text1"/>
              </w:rPr>
            </w:pPr>
            <w:r w:rsidRPr="00850EAA">
              <w:rPr>
                <w:rFonts w:ascii="Palatino Linotype" w:hAnsi="Palatino Linotype"/>
                <w:bCs w:val="0"/>
                <w:color w:val="000000" w:themeColor="text1"/>
              </w:rPr>
              <w:t>Hot Water Use</w:t>
            </w:r>
          </w:p>
        </w:tc>
        <w:tc>
          <w:tcPr>
            <w:tcW w:w="1073" w:type="dxa"/>
            <w:vMerge w:val="restart"/>
          </w:tcPr>
          <w:p w14:paraId="4F4CEE1F"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Average litres per person</w:t>
            </w:r>
          </w:p>
        </w:tc>
        <w:tc>
          <w:tcPr>
            <w:tcW w:w="1084" w:type="dxa"/>
            <w:vMerge w:val="restart"/>
          </w:tcPr>
          <w:p w14:paraId="55580DAD"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Number of persons</w:t>
            </w:r>
          </w:p>
        </w:tc>
        <w:tc>
          <w:tcPr>
            <w:tcW w:w="5736" w:type="dxa"/>
            <w:gridSpan w:val="12"/>
          </w:tcPr>
          <w:p w14:paraId="2E118DB3" w14:textId="77777777" w:rsidR="0031109E" w:rsidRPr="00850EAA" w:rsidRDefault="0031109E"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850EAA">
              <w:rPr>
                <w:rFonts w:ascii="Palatino Linotype" w:hAnsi="Palatino Linotype"/>
                <w:bCs w:val="0"/>
                <w:color w:val="000000" w:themeColor="text1"/>
              </w:rPr>
              <w:t>Average daily hot water demand (litres/day)</w:t>
            </w:r>
          </w:p>
        </w:tc>
      </w:tr>
      <w:tr w:rsidR="0031109E" w:rsidRPr="00850EAA" w14:paraId="628ED496" w14:textId="77777777" w:rsidTr="0031109E">
        <w:trPr>
          <w:cnfStyle w:val="000000100000" w:firstRow="0" w:lastRow="0" w:firstColumn="0" w:lastColumn="0" w:oddVBand="0" w:evenVBand="0" w:oddHBand="1" w:evenHBand="0" w:firstRowFirstColumn="0" w:firstRowLastColumn="0" w:lastRowFirstColumn="0" w:lastRowLastColumn="0"/>
          <w:trHeight w:val="120"/>
          <w:jc w:val="center"/>
        </w:trPr>
        <w:tc>
          <w:tcPr>
            <w:cnfStyle w:val="001000000000" w:firstRow="0" w:lastRow="0" w:firstColumn="1" w:lastColumn="0" w:oddVBand="0" w:evenVBand="0" w:oddHBand="0" w:evenHBand="0" w:firstRowFirstColumn="0" w:firstRowLastColumn="0" w:lastRowFirstColumn="0" w:lastRowLastColumn="0"/>
            <w:tcW w:w="838" w:type="dxa"/>
            <w:vMerge/>
          </w:tcPr>
          <w:p w14:paraId="2E96179E" w14:textId="77777777" w:rsidR="0031109E" w:rsidRPr="00850EAA" w:rsidRDefault="0031109E" w:rsidP="009351C5">
            <w:pPr>
              <w:jc w:val="center"/>
              <w:rPr>
                <w:rFonts w:ascii="Palatino Linotype" w:hAnsi="Palatino Linotype"/>
                <w:bCs w:val="0"/>
                <w:color w:val="000000" w:themeColor="text1"/>
              </w:rPr>
            </w:pPr>
          </w:p>
        </w:tc>
        <w:tc>
          <w:tcPr>
            <w:tcW w:w="1073" w:type="dxa"/>
            <w:vMerge/>
          </w:tcPr>
          <w:p w14:paraId="4F14CFF4"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1084" w:type="dxa"/>
            <w:vMerge/>
          </w:tcPr>
          <w:p w14:paraId="6C7AAF63"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39A74A73"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01</w:t>
            </w:r>
          </w:p>
        </w:tc>
        <w:tc>
          <w:tcPr>
            <w:tcW w:w="478" w:type="dxa"/>
          </w:tcPr>
          <w:p w14:paraId="61DFDD64"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02</w:t>
            </w:r>
          </w:p>
        </w:tc>
        <w:tc>
          <w:tcPr>
            <w:tcW w:w="478" w:type="dxa"/>
          </w:tcPr>
          <w:p w14:paraId="643D2755"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03</w:t>
            </w:r>
          </w:p>
        </w:tc>
        <w:tc>
          <w:tcPr>
            <w:tcW w:w="478" w:type="dxa"/>
          </w:tcPr>
          <w:p w14:paraId="191AD833"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04</w:t>
            </w:r>
          </w:p>
        </w:tc>
        <w:tc>
          <w:tcPr>
            <w:tcW w:w="478" w:type="dxa"/>
          </w:tcPr>
          <w:p w14:paraId="35E4DAB8"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05</w:t>
            </w:r>
          </w:p>
        </w:tc>
        <w:tc>
          <w:tcPr>
            <w:tcW w:w="478" w:type="dxa"/>
          </w:tcPr>
          <w:p w14:paraId="27A7958B"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06</w:t>
            </w:r>
          </w:p>
        </w:tc>
        <w:tc>
          <w:tcPr>
            <w:tcW w:w="478" w:type="dxa"/>
          </w:tcPr>
          <w:p w14:paraId="6320C106"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07</w:t>
            </w:r>
          </w:p>
        </w:tc>
        <w:tc>
          <w:tcPr>
            <w:tcW w:w="478" w:type="dxa"/>
          </w:tcPr>
          <w:p w14:paraId="7A99E09D"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08</w:t>
            </w:r>
          </w:p>
        </w:tc>
        <w:tc>
          <w:tcPr>
            <w:tcW w:w="478" w:type="dxa"/>
          </w:tcPr>
          <w:p w14:paraId="7C4AD447"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09</w:t>
            </w:r>
          </w:p>
        </w:tc>
        <w:tc>
          <w:tcPr>
            <w:tcW w:w="478" w:type="dxa"/>
          </w:tcPr>
          <w:p w14:paraId="5DBEA1B3"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10</w:t>
            </w:r>
          </w:p>
        </w:tc>
        <w:tc>
          <w:tcPr>
            <w:tcW w:w="478" w:type="dxa"/>
          </w:tcPr>
          <w:p w14:paraId="754E3E3E"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11</w:t>
            </w:r>
          </w:p>
        </w:tc>
        <w:tc>
          <w:tcPr>
            <w:tcW w:w="478" w:type="dxa"/>
          </w:tcPr>
          <w:p w14:paraId="55B6D825"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color w:val="000000" w:themeColor="text1"/>
              </w:rPr>
            </w:pPr>
            <w:r w:rsidRPr="00850EAA">
              <w:rPr>
                <w:rFonts w:ascii="Palatino Linotype" w:hAnsi="Palatino Linotype"/>
                <w:b/>
                <w:bCs/>
                <w:color w:val="000000" w:themeColor="text1"/>
              </w:rPr>
              <w:t>12</w:t>
            </w:r>
          </w:p>
        </w:tc>
      </w:tr>
      <w:tr w:rsidR="0031109E" w:rsidRPr="00850EAA" w14:paraId="0BB46B89" w14:textId="77777777" w:rsidTr="0031109E">
        <w:trPr>
          <w:trHeight w:val="178"/>
          <w:jc w:val="center"/>
        </w:trPr>
        <w:tc>
          <w:tcPr>
            <w:cnfStyle w:val="001000000000" w:firstRow="0" w:lastRow="0" w:firstColumn="1" w:lastColumn="0" w:oddVBand="0" w:evenVBand="0" w:oddHBand="0" w:evenHBand="0" w:firstRowFirstColumn="0" w:firstRowLastColumn="0" w:lastRowFirstColumn="0" w:lastRowLastColumn="0"/>
            <w:tcW w:w="838" w:type="dxa"/>
          </w:tcPr>
          <w:p w14:paraId="1C7E73D5" w14:textId="77777777" w:rsidR="0031109E" w:rsidRPr="00850EAA" w:rsidRDefault="0031109E" w:rsidP="009351C5">
            <w:pPr>
              <w:jc w:val="center"/>
              <w:rPr>
                <w:rFonts w:ascii="Palatino Linotype" w:hAnsi="Palatino Linotype"/>
                <w:bCs w:val="0"/>
                <w:color w:val="000000" w:themeColor="text1"/>
              </w:rPr>
            </w:pPr>
          </w:p>
        </w:tc>
        <w:tc>
          <w:tcPr>
            <w:tcW w:w="1073" w:type="dxa"/>
          </w:tcPr>
          <w:p w14:paraId="3A2E7717"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1084" w:type="dxa"/>
          </w:tcPr>
          <w:p w14:paraId="239B767D"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1E1D57AE"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66B95F83"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7092125B"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2ED7313C"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10888E29"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61C279AF"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7CC310A7"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6262CDF4"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0383EA14"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76B7ABF9"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7F4D5DD3"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561556EB"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r>
      <w:tr w:rsidR="0031109E" w:rsidRPr="00850EAA" w14:paraId="2A0AC92D" w14:textId="77777777" w:rsidTr="0031109E">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838" w:type="dxa"/>
          </w:tcPr>
          <w:p w14:paraId="238E2B68" w14:textId="77777777" w:rsidR="0031109E" w:rsidRPr="00850EAA" w:rsidRDefault="0031109E" w:rsidP="009351C5">
            <w:pPr>
              <w:jc w:val="center"/>
              <w:rPr>
                <w:rFonts w:ascii="Palatino Linotype" w:hAnsi="Palatino Linotype"/>
                <w:b w:val="0"/>
                <w:bCs w:val="0"/>
              </w:rPr>
            </w:pPr>
          </w:p>
        </w:tc>
        <w:tc>
          <w:tcPr>
            <w:tcW w:w="1073" w:type="dxa"/>
          </w:tcPr>
          <w:p w14:paraId="2023F6F2"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1084" w:type="dxa"/>
          </w:tcPr>
          <w:p w14:paraId="1EC5644E"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15A5B544"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1127BCA2"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3C7C5EE8"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0A51ABC6"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7A3774F6"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3C8EFDC0"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54A9764E"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042C7A16"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3954591D"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73EB6D12"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29C44CF1"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6AC887B3"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r>
      <w:tr w:rsidR="0031109E" w:rsidRPr="00850EAA" w14:paraId="6DE62001" w14:textId="77777777" w:rsidTr="0031109E">
        <w:trPr>
          <w:trHeight w:val="386"/>
          <w:jc w:val="center"/>
        </w:trPr>
        <w:tc>
          <w:tcPr>
            <w:cnfStyle w:val="001000000000" w:firstRow="0" w:lastRow="0" w:firstColumn="1" w:lastColumn="0" w:oddVBand="0" w:evenVBand="0" w:oddHBand="0" w:evenHBand="0" w:firstRowFirstColumn="0" w:firstRowLastColumn="0" w:lastRowFirstColumn="0" w:lastRowLastColumn="0"/>
            <w:tcW w:w="838" w:type="dxa"/>
          </w:tcPr>
          <w:p w14:paraId="7AD49398" w14:textId="77777777" w:rsidR="0031109E" w:rsidRPr="00850EAA" w:rsidRDefault="0031109E" w:rsidP="009351C5">
            <w:pPr>
              <w:jc w:val="center"/>
              <w:rPr>
                <w:rFonts w:ascii="Palatino Linotype" w:hAnsi="Palatino Linotype"/>
                <w:b w:val="0"/>
                <w:bCs w:val="0"/>
              </w:rPr>
            </w:pPr>
          </w:p>
        </w:tc>
        <w:tc>
          <w:tcPr>
            <w:tcW w:w="1073" w:type="dxa"/>
          </w:tcPr>
          <w:p w14:paraId="482F1CAA"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1084" w:type="dxa"/>
          </w:tcPr>
          <w:p w14:paraId="526B75B5"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7F8F7352"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3D481770"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11B7E6E7"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5721DCC5"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491F5BE4"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53150A00"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692D8979"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12FFE13E"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7D70CBC8"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6B46A3B3"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10030789"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c>
          <w:tcPr>
            <w:tcW w:w="478" w:type="dxa"/>
          </w:tcPr>
          <w:p w14:paraId="5F44CFD6" w14:textId="77777777" w:rsidR="0031109E" w:rsidRPr="00850EAA" w:rsidRDefault="0031109E" w:rsidP="009351C5">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bCs/>
                <w:color w:val="000000" w:themeColor="text1"/>
              </w:rPr>
            </w:pPr>
          </w:p>
        </w:tc>
      </w:tr>
      <w:tr w:rsidR="0031109E" w:rsidRPr="00850EAA" w14:paraId="0971C7C6" w14:textId="77777777" w:rsidTr="0031109E">
        <w:trPr>
          <w:cnfStyle w:val="000000100000" w:firstRow="0" w:lastRow="0" w:firstColumn="0" w:lastColumn="0" w:oddVBand="0" w:evenVBand="0" w:oddHBand="1"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838" w:type="dxa"/>
          </w:tcPr>
          <w:p w14:paraId="3066A958" w14:textId="77777777" w:rsidR="0031109E" w:rsidRPr="00850EAA" w:rsidRDefault="0031109E" w:rsidP="009351C5">
            <w:pPr>
              <w:jc w:val="center"/>
              <w:rPr>
                <w:rFonts w:ascii="Palatino Linotype" w:hAnsi="Palatino Linotype"/>
                <w:b w:val="0"/>
                <w:bCs w:val="0"/>
              </w:rPr>
            </w:pPr>
          </w:p>
        </w:tc>
        <w:tc>
          <w:tcPr>
            <w:tcW w:w="1073" w:type="dxa"/>
          </w:tcPr>
          <w:p w14:paraId="6D7B6CDB"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1084" w:type="dxa"/>
          </w:tcPr>
          <w:p w14:paraId="330C103C"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70D79F3E"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1B04F860"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28B92F40"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635682D0"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08E55A3B"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61C335CA"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18F3749B"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4ECD1934"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2D4CB0E4"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722ADBDD"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7141A099"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c>
          <w:tcPr>
            <w:tcW w:w="478" w:type="dxa"/>
          </w:tcPr>
          <w:p w14:paraId="7DBAFC66" w14:textId="77777777" w:rsidR="0031109E" w:rsidRPr="00850EAA" w:rsidRDefault="0031109E" w:rsidP="009351C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color w:val="000000" w:themeColor="text1"/>
              </w:rPr>
            </w:pPr>
          </w:p>
        </w:tc>
      </w:tr>
      <w:tr w:rsidR="0031109E" w:rsidRPr="000F5E26" w14:paraId="2F131155" w14:textId="77777777" w:rsidTr="0031109E">
        <w:trPr>
          <w:trHeight w:val="95"/>
          <w:jc w:val="center"/>
        </w:trPr>
        <w:tc>
          <w:tcPr>
            <w:cnfStyle w:val="001000000000" w:firstRow="0" w:lastRow="0" w:firstColumn="1" w:lastColumn="0" w:oddVBand="0" w:evenVBand="0" w:oddHBand="0" w:evenHBand="0" w:firstRowFirstColumn="0" w:firstRowLastColumn="0" w:lastRowFirstColumn="0" w:lastRowLastColumn="0"/>
            <w:tcW w:w="2995" w:type="dxa"/>
            <w:gridSpan w:val="3"/>
          </w:tcPr>
          <w:p w14:paraId="6D09AE00" w14:textId="77777777" w:rsidR="0031109E" w:rsidRPr="00850EAA" w:rsidRDefault="0031109E" w:rsidP="009351C5">
            <w:pPr>
              <w:jc w:val="center"/>
              <w:rPr>
                <w:rFonts w:ascii="Palatino Linotype" w:hAnsi="Palatino Linotype"/>
                <w:iCs/>
              </w:rPr>
            </w:pPr>
            <w:r w:rsidRPr="00850EAA">
              <w:rPr>
                <w:rFonts w:ascii="Palatino Linotype" w:hAnsi="Palatino Linotype"/>
                <w:iCs/>
              </w:rPr>
              <w:t>Total daily Hot Water Demand (litres/day)</w:t>
            </w:r>
          </w:p>
        </w:tc>
        <w:tc>
          <w:tcPr>
            <w:tcW w:w="478" w:type="dxa"/>
          </w:tcPr>
          <w:p w14:paraId="2765233F"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6E05FB6E"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768B991A"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647D7B3F"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3CEE0304"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11F69635"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3BED3C5B"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1731456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583F574E"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1105269A"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0DA69E9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478" w:type="dxa"/>
          </w:tcPr>
          <w:p w14:paraId="4C1DD221" w14:textId="77777777" w:rsidR="0031109E" w:rsidRPr="00850EAA" w:rsidRDefault="0031109E"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r>
    </w:tbl>
    <w:p w14:paraId="098CBF73" w14:textId="77777777" w:rsidR="0031109E" w:rsidRDefault="0031109E" w:rsidP="0031109E">
      <w:pPr>
        <w:rPr>
          <w:rFonts w:ascii="Palatino Linotype" w:hAnsi="Palatino Linotype"/>
          <w:i/>
          <w:iCs/>
        </w:rPr>
      </w:pPr>
    </w:p>
    <w:p w14:paraId="779962E2" w14:textId="77777777" w:rsidR="0031109E" w:rsidRPr="006B5ACD" w:rsidRDefault="0031109E" w:rsidP="0031109E">
      <w:pPr>
        <w:jc w:val="both"/>
        <w:rPr>
          <w:rFonts w:ascii="Palatino Linotype" w:hAnsi="Palatino Linotype"/>
          <w:i/>
          <w:iCs/>
        </w:rPr>
      </w:pPr>
      <w:r w:rsidRPr="006B5ACD">
        <w:rPr>
          <w:rFonts w:ascii="Palatino Linotype" w:hAnsi="Palatino Linotype"/>
          <w:i/>
          <w:iCs/>
        </w:rPr>
        <w:t xml:space="preserve">[Add additional rows for additional </w:t>
      </w:r>
      <w:r>
        <w:rPr>
          <w:rFonts w:ascii="Palatino Linotype" w:hAnsi="Palatino Linotype"/>
          <w:i/>
          <w:iCs/>
        </w:rPr>
        <w:t>uses</w:t>
      </w:r>
      <w:r w:rsidRPr="006B5ACD">
        <w:rPr>
          <w:rFonts w:ascii="Palatino Linotype" w:hAnsi="Palatino Linotype"/>
          <w:i/>
          <w:iCs/>
        </w:rPr>
        <w:t xml:space="preserve"> as needed]</w:t>
      </w:r>
    </w:p>
    <w:p w14:paraId="52737C93" w14:textId="77777777" w:rsidR="0031109E" w:rsidRPr="006B5ACD" w:rsidRDefault="0031109E" w:rsidP="0031109E">
      <w:pPr>
        <w:jc w:val="both"/>
        <w:rPr>
          <w:rFonts w:ascii="Palatino Linotype" w:hAnsi="Palatino Linotype"/>
          <w:i/>
          <w:iCs/>
        </w:rPr>
      </w:pPr>
    </w:p>
    <w:p w14:paraId="337EF2A3" w14:textId="77777777" w:rsidR="0031109E" w:rsidRDefault="0031109E" w:rsidP="0031109E">
      <w:pPr>
        <w:jc w:val="both"/>
        <w:rPr>
          <w:rFonts w:ascii="Palatino Linotype" w:hAnsi="Palatino Linotype"/>
          <w:i/>
          <w:iCs/>
        </w:rPr>
      </w:pPr>
      <w:r w:rsidRPr="006B5ACD">
        <w:rPr>
          <w:rFonts w:ascii="Palatino Linotype" w:hAnsi="Palatino Linotype"/>
          <w:i/>
          <w:iCs/>
        </w:rPr>
        <w:t>[The below table must be filled according to clearly made assumptions]</w:t>
      </w:r>
    </w:p>
    <w:p w14:paraId="282F2BE3" w14:textId="77777777" w:rsidR="0031109E" w:rsidRPr="006B5ACD" w:rsidRDefault="0031109E" w:rsidP="0031109E">
      <w:pPr>
        <w:jc w:val="both"/>
        <w:rPr>
          <w:rFonts w:ascii="Palatino Linotype" w:hAnsi="Palatino Linotype"/>
          <w:i/>
          <w:iCs/>
        </w:rPr>
      </w:pPr>
    </w:p>
    <w:p w14:paraId="34B360AF" w14:textId="77777777" w:rsidR="0031109E" w:rsidRPr="006B5ACD" w:rsidRDefault="0031109E" w:rsidP="0031109E">
      <w:pPr>
        <w:jc w:val="center"/>
        <w:rPr>
          <w:rFonts w:ascii="Palatino Linotype" w:hAnsi="Palatino Linotype"/>
          <w:i/>
          <w:iCs/>
        </w:rPr>
      </w:pPr>
      <w:r>
        <w:rPr>
          <w:rFonts w:ascii="Palatino Linotype" w:hAnsi="Palatino Linotype"/>
          <w:i/>
          <w:iCs/>
        </w:rPr>
        <w:t>Location Temperature</w:t>
      </w:r>
    </w:p>
    <w:tbl>
      <w:tblPr>
        <w:tblStyle w:val="TableGrid"/>
        <w:tblW w:w="4572" w:type="dxa"/>
        <w:jc w:val="center"/>
        <w:tblLayout w:type="fixed"/>
        <w:tblCellMar>
          <w:left w:w="86" w:type="dxa"/>
          <w:right w:w="86" w:type="dxa"/>
        </w:tblCellMar>
        <w:tblLook w:val="04A0" w:firstRow="1" w:lastRow="0" w:firstColumn="1" w:lastColumn="0" w:noHBand="0" w:noVBand="1"/>
      </w:tblPr>
      <w:tblGrid>
        <w:gridCol w:w="3224"/>
        <w:gridCol w:w="1348"/>
      </w:tblGrid>
      <w:tr w:rsidR="0031109E" w:rsidRPr="006B5ACD" w14:paraId="1AFDF0AB" w14:textId="77777777" w:rsidTr="009351C5">
        <w:trPr>
          <w:trHeight w:hRule="exact" w:val="360"/>
          <w:jc w:val="center"/>
        </w:trPr>
        <w:tc>
          <w:tcPr>
            <w:tcW w:w="3224" w:type="dxa"/>
            <w:shd w:val="clear" w:color="auto" w:fill="C2D69B" w:themeFill="accent3" w:themeFillTint="99"/>
            <w:vAlign w:val="center"/>
          </w:tcPr>
          <w:p w14:paraId="6090DC69" w14:textId="77777777" w:rsidR="0031109E" w:rsidRPr="006B5ACD" w:rsidRDefault="0031109E" w:rsidP="009351C5">
            <w:pPr>
              <w:pStyle w:val="ListParagraph"/>
              <w:tabs>
                <w:tab w:val="left" w:pos="3043"/>
              </w:tabs>
              <w:spacing w:after="0" w:line="240" w:lineRule="auto"/>
              <w:ind w:left="0"/>
              <w:rPr>
                <w:rFonts w:ascii="Palatino Linotype" w:hAnsi="Palatino Linotype" w:cstheme="majorBidi"/>
                <w:b/>
                <w:bCs/>
              </w:rPr>
            </w:pPr>
            <w:r>
              <w:rPr>
                <w:rFonts w:ascii="Palatino Linotype" w:eastAsia="Times New Roman" w:hAnsi="Palatino Linotype" w:cstheme="majorBidi"/>
                <w:b/>
                <w:bCs/>
              </w:rPr>
              <w:lastRenderedPageBreak/>
              <w:t>Location</w:t>
            </w:r>
          </w:p>
        </w:tc>
        <w:tc>
          <w:tcPr>
            <w:tcW w:w="1348" w:type="dxa"/>
            <w:shd w:val="clear" w:color="auto" w:fill="FFFFFF" w:themeFill="background1"/>
          </w:tcPr>
          <w:p w14:paraId="306482E2" w14:textId="77777777" w:rsidR="0031109E" w:rsidRPr="006B5ACD" w:rsidRDefault="0031109E" w:rsidP="009351C5">
            <w:pPr>
              <w:pStyle w:val="ListParagraph"/>
              <w:tabs>
                <w:tab w:val="left" w:pos="3043"/>
              </w:tabs>
              <w:spacing w:after="120" w:line="240" w:lineRule="auto"/>
              <w:ind w:left="0"/>
              <w:jc w:val="both"/>
              <w:rPr>
                <w:rFonts w:ascii="Palatino Linotype" w:hAnsi="Palatino Linotype" w:cstheme="majorBidi"/>
              </w:rPr>
            </w:pPr>
          </w:p>
        </w:tc>
      </w:tr>
      <w:tr w:rsidR="0031109E" w:rsidRPr="006B5ACD" w14:paraId="3FB8E9DC" w14:textId="77777777" w:rsidTr="009351C5">
        <w:trPr>
          <w:trHeight w:hRule="exact" w:val="360"/>
          <w:jc w:val="center"/>
        </w:trPr>
        <w:tc>
          <w:tcPr>
            <w:tcW w:w="3224" w:type="dxa"/>
            <w:shd w:val="clear" w:color="auto" w:fill="C2D69B" w:themeFill="accent3" w:themeFillTint="99"/>
          </w:tcPr>
          <w:p w14:paraId="1B069E6C" w14:textId="77777777" w:rsidR="0031109E" w:rsidRPr="006B5ACD" w:rsidRDefault="0031109E" w:rsidP="009351C5">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Latitude</w:t>
            </w:r>
          </w:p>
        </w:tc>
        <w:tc>
          <w:tcPr>
            <w:tcW w:w="1348" w:type="dxa"/>
            <w:shd w:val="clear" w:color="auto" w:fill="FFFFFF" w:themeFill="background1"/>
          </w:tcPr>
          <w:p w14:paraId="67F867F4" w14:textId="77777777" w:rsidR="0031109E" w:rsidRPr="006B5ACD" w:rsidRDefault="0031109E" w:rsidP="009351C5">
            <w:pPr>
              <w:pStyle w:val="ListParagraph"/>
              <w:tabs>
                <w:tab w:val="left" w:pos="3043"/>
              </w:tabs>
              <w:spacing w:after="120" w:line="240" w:lineRule="auto"/>
              <w:ind w:left="0"/>
              <w:jc w:val="both"/>
              <w:rPr>
                <w:rFonts w:ascii="Palatino Linotype" w:hAnsi="Palatino Linotype" w:cstheme="majorBidi"/>
              </w:rPr>
            </w:pPr>
          </w:p>
        </w:tc>
      </w:tr>
      <w:tr w:rsidR="0031109E" w:rsidRPr="006B5ACD" w14:paraId="3507B628" w14:textId="77777777" w:rsidTr="009351C5">
        <w:trPr>
          <w:trHeight w:hRule="exact" w:val="360"/>
          <w:jc w:val="center"/>
        </w:trPr>
        <w:tc>
          <w:tcPr>
            <w:tcW w:w="3224" w:type="dxa"/>
            <w:shd w:val="clear" w:color="auto" w:fill="C2D69B" w:themeFill="accent3" w:themeFillTint="99"/>
          </w:tcPr>
          <w:p w14:paraId="33F07E2E" w14:textId="77777777" w:rsidR="0031109E" w:rsidRDefault="0031109E" w:rsidP="009351C5">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Longitude</w:t>
            </w:r>
          </w:p>
        </w:tc>
        <w:tc>
          <w:tcPr>
            <w:tcW w:w="1348" w:type="dxa"/>
            <w:shd w:val="clear" w:color="auto" w:fill="FFFFFF" w:themeFill="background1"/>
          </w:tcPr>
          <w:p w14:paraId="2C257BB6" w14:textId="77777777" w:rsidR="0031109E" w:rsidRPr="006B5ACD" w:rsidRDefault="0031109E" w:rsidP="009351C5">
            <w:pPr>
              <w:pStyle w:val="ListParagraph"/>
              <w:tabs>
                <w:tab w:val="left" w:pos="3043"/>
              </w:tabs>
              <w:spacing w:after="120" w:line="240" w:lineRule="auto"/>
              <w:ind w:left="0"/>
              <w:jc w:val="both"/>
              <w:rPr>
                <w:rFonts w:ascii="Palatino Linotype" w:hAnsi="Palatino Linotype" w:cstheme="majorBidi"/>
              </w:rPr>
            </w:pPr>
          </w:p>
        </w:tc>
      </w:tr>
      <w:tr w:rsidR="0031109E" w:rsidRPr="006B5ACD" w14:paraId="4546FB45" w14:textId="77777777" w:rsidTr="009351C5">
        <w:trPr>
          <w:trHeight w:hRule="exact" w:val="360"/>
          <w:jc w:val="center"/>
        </w:trPr>
        <w:tc>
          <w:tcPr>
            <w:tcW w:w="3224" w:type="dxa"/>
            <w:shd w:val="clear" w:color="auto" w:fill="C2D69B" w:themeFill="accent3" w:themeFillTint="99"/>
          </w:tcPr>
          <w:p w14:paraId="03E3E97D" w14:textId="77777777" w:rsidR="0031109E" w:rsidRDefault="0031109E" w:rsidP="009351C5">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Cold Water Temperature (°C)</w:t>
            </w:r>
          </w:p>
        </w:tc>
        <w:tc>
          <w:tcPr>
            <w:tcW w:w="1348" w:type="dxa"/>
            <w:shd w:val="clear" w:color="auto" w:fill="FFFFFF" w:themeFill="background1"/>
          </w:tcPr>
          <w:p w14:paraId="5981026D" w14:textId="77777777" w:rsidR="0031109E" w:rsidRPr="006B5ACD" w:rsidRDefault="0031109E" w:rsidP="009351C5">
            <w:pPr>
              <w:pStyle w:val="ListParagraph"/>
              <w:tabs>
                <w:tab w:val="left" w:pos="3043"/>
              </w:tabs>
              <w:spacing w:after="120" w:line="240" w:lineRule="auto"/>
              <w:ind w:left="0"/>
              <w:jc w:val="both"/>
              <w:rPr>
                <w:rFonts w:ascii="Palatino Linotype" w:hAnsi="Palatino Linotype" w:cstheme="majorBidi"/>
              </w:rPr>
            </w:pPr>
          </w:p>
        </w:tc>
      </w:tr>
    </w:tbl>
    <w:p w14:paraId="4F226094" w14:textId="77777777" w:rsidR="0031109E" w:rsidRDefault="0031109E" w:rsidP="0031109E">
      <w:pPr>
        <w:rPr>
          <w:rFonts w:ascii="Palatino Linotype" w:hAnsi="Palatino Linotype"/>
        </w:rPr>
      </w:pPr>
    </w:p>
    <w:p w14:paraId="74DFF7C9" w14:textId="77777777" w:rsidR="0031109E" w:rsidRPr="00CE1A52" w:rsidRDefault="0031109E" w:rsidP="0031109E">
      <w:pPr>
        <w:rPr>
          <w:rFonts w:ascii="Palatino Linotype" w:hAnsi="Palatino Linotype"/>
          <w:i/>
          <w:iCs/>
        </w:rPr>
      </w:pPr>
      <w:r w:rsidRPr="00CE1A52">
        <w:rPr>
          <w:rFonts w:ascii="Palatino Linotype" w:hAnsi="Palatino Linotype"/>
          <w:i/>
          <w:iCs/>
        </w:rPr>
        <w:t>[Temperatures must correspond to regions for the Lebanon model energy building code]</w:t>
      </w:r>
    </w:p>
    <w:p w14:paraId="4F31DB0C" w14:textId="77777777" w:rsidR="0031109E" w:rsidRPr="0031109E" w:rsidRDefault="0031109E" w:rsidP="0031109E">
      <w:pPr>
        <w:jc w:val="both"/>
        <w:rPr>
          <w:rFonts w:ascii="Palatino Linotype" w:hAnsi="Palatino Linotype"/>
          <w:i/>
          <w:iCs/>
        </w:rPr>
      </w:pPr>
    </w:p>
    <w:p w14:paraId="46AD2D1B" w14:textId="77777777" w:rsidR="000106AB" w:rsidRPr="008A4EAD" w:rsidRDefault="000106AB" w:rsidP="000B2FA4">
      <w:pPr>
        <w:pStyle w:val="ListParagraph"/>
        <w:numPr>
          <w:ilvl w:val="4"/>
          <w:numId w:val="8"/>
        </w:numPr>
        <w:ind w:left="3150"/>
        <w:jc w:val="both"/>
        <w:rPr>
          <w:rFonts w:ascii="Palatino Linotype" w:hAnsi="Palatino Linotype"/>
          <w:b/>
          <w:bCs/>
          <w:i/>
          <w:iCs/>
          <w:sz w:val="24"/>
          <w:szCs w:val="24"/>
        </w:rPr>
      </w:pPr>
      <w:r w:rsidRPr="008A4EAD">
        <w:rPr>
          <w:rFonts w:ascii="Palatino Linotype" w:hAnsi="Palatino Linotype"/>
          <w:b/>
          <w:bCs/>
          <w:i/>
          <w:iCs/>
          <w:sz w:val="24"/>
          <w:szCs w:val="24"/>
        </w:rPr>
        <w:t>Hot Water (for Sanitary use) energy demand (kWh)</w:t>
      </w:r>
    </w:p>
    <w:p w14:paraId="7CA8452A" w14:textId="77777777" w:rsidR="002640B4" w:rsidRPr="00736757" w:rsidRDefault="002640B4" w:rsidP="002640B4">
      <w:pPr>
        <w:rPr>
          <w:rFonts w:ascii="Palatino Linotype" w:hAnsi="Palatino Linotype"/>
          <w:i/>
          <w:iCs/>
        </w:rPr>
      </w:pPr>
      <w:r w:rsidRPr="00736757">
        <w:rPr>
          <w:rFonts w:ascii="Palatino Linotype" w:hAnsi="Palatino Linotype"/>
          <w:i/>
          <w:iCs/>
        </w:rPr>
        <w:t>[Once the total daily demands have been stated, the thermal energy (kWh) to cover should be calculated and indicated]</w:t>
      </w:r>
    </w:p>
    <w:p w14:paraId="5E724CB9" w14:textId="77777777" w:rsidR="002640B4" w:rsidRPr="00736757" w:rsidRDefault="002640B4" w:rsidP="002640B4">
      <w:pPr>
        <w:rPr>
          <w:rFonts w:ascii="Palatino Linotype" w:hAnsi="Palatino Linotype"/>
          <w:i/>
          <w:iCs/>
        </w:rPr>
      </w:pPr>
      <w:r w:rsidRPr="00736757">
        <w:rPr>
          <w:rFonts w:ascii="Palatino Linotype" w:hAnsi="Palatino Linotype"/>
          <w:i/>
          <w:iCs/>
        </w:rPr>
        <w:t xml:space="preserve"> [Knowing the Temperature Difference and Volume of water, the thermal power requirements can be calculated using the following formula:</w:t>
      </w:r>
    </w:p>
    <w:p w14:paraId="61F647C5" w14:textId="77777777" w:rsidR="002640B4" w:rsidRPr="00736757" w:rsidRDefault="00C03357" w:rsidP="002640B4">
      <w:pPr>
        <w:rPr>
          <w:rFonts w:ascii="Palatino Linotype" w:hAnsi="Palatino Linotype"/>
          <w:i/>
          <w:iCs/>
        </w:rPr>
      </w:pPr>
      <m:oMathPara>
        <m:oMath>
          <m:sSub>
            <m:sSubPr>
              <m:ctrlPr>
                <w:rPr>
                  <w:rFonts w:ascii="Cambria Math" w:hAnsi="Cambria Math"/>
                  <w:i/>
                  <w:iCs/>
                </w:rPr>
              </m:ctrlPr>
            </m:sSubPr>
            <m:e>
              <m:r>
                <w:rPr>
                  <w:rFonts w:ascii="Cambria Math" w:hAnsi="Cambria Math"/>
                </w:rPr>
                <m:t>E</m:t>
              </m:r>
            </m:e>
            <m:sub>
              <m:r>
                <w:rPr>
                  <w:rFonts w:ascii="Cambria Math" w:hAnsi="Cambria Math"/>
                </w:rPr>
                <m:t>SHW</m:t>
              </m:r>
            </m:sub>
          </m:sSub>
          <m:r>
            <w:rPr>
              <w:rFonts w:ascii="Cambria Math" w:hAnsi="Cambria Math"/>
            </w:rPr>
            <m:t>=</m:t>
          </m:r>
          <m:f>
            <m:fPr>
              <m:ctrlPr>
                <w:rPr>
                  <w:rFonts w:ascii="Cambria Math" w:hAnsi="Cambria Math"/>
                  <w:i/>
                  <w:iCs/>
                </w:rPr>
              </m:ctrlPr>
            </m:fPr>
            <m:num>
              <m:r>
                <w:rPr>
                  <w:rFonts w:ascii="Cambria Math" w:hAnsi="Cambria Math"/>
                </w:rPr>
                <m:t>ρ∙V∙c∙∆T</m:t>
              </m:r>
            </m:num>
            <m:den>
              <m:r>
                <w:rPr>
                  <w:rFonts w:ascii="Cambria Math" w:hAnsi="Cambria Math"/>
                </w:rPr>
                <m:t>3600·η</m:t>
              </m:r>
            </m:den>
          </m:f>
        </m:oMath>
      </m:oMathPara>
    </w:p>
    <w:p w14:paraId="402C465B" w14:textId="77777777" w:rsidR="002640B4" w:rsidRPr="00736757" w:rsidRDefault="002640B4" w:rsidP="002640B4">
      <w:pPr>
        <w:rPr>
          <w:rFonts w:ascii="Palatino Linotype" w:hAnsi="Palatino Linotype"/>
          <w:i/>
          <w:iCs/>
        </w:rPr>
      </w:pPr>
      <w:r w:rsidRPr="00736757">
        <w:rPr>
          <w:rFonts w:ascii="Palatino Linotype" w:hAnsi="Palatino Linotype"/>
          <w:i/>
          <w:iCs/>
        </w:rPr>
        <w:t>Where:</w:t>
      </w:r>
      <w:r w:rsidRPr="00736757">
        <w:rPr>
          <w:rFonts w:ascii="Palatino Linotype" w:hAnsi="Palatino Linotype"/>
          <w:i/>
          <w:iCs/>
        </w:rPr>
        <w:tab/>
      </w:r>
      <w:r w:rsidRPr="00736757">
        <w:rPr>
          <w:rFonts w:ascii="Palatino Linotype" w:hAnsi="Palatino Linotype"/>
          <w:i/>
          <w:iCs/>
        </w:rPr>
        <w:tab/>
      </w:r>
    </w:p>
    <w:p w14:paraId="7D93D936" w14:textId="77777777" w:rsidR="002640B4" w:rsidRPr="00736757" w:rsidRDefault="002640B4" w:rsidP="000B2FA4">
      <w:pPr>
        <w:pStyle w:val="ListParagraph"/>
        <w:numPr>
          <w:ilvl w:val="1"/>
          <w:numId w:val="4"/>
        </w:numPr>
        <w:spacing w:line="240" w:lineRule="auto"/>
        <w:jc w:val="both"/>
        <w:rPr>
          <w:rFonts w:ascii="Palatino Linotype" w:hAnsi="Palatino Linotype"/>
          <w:i/>
          <w:iCs/>
          <w:sz w:val="24"/>
          <w:szCs w:val="24"/>
        </w:rPr>
      </w:pPr>
      <w:r w:rsidRPr="00736757">
        <w:rPr>
          <w:rFonts w:ascii="Palatino Linotype" w:hAnsi="Palatino Linotype"/>
          <w:i/>
          <w:iCs/>
          <w:sz w:val="24"/>
          <w:szCs w:val="24"/>
        </w:rPr>
        <w:t>E</w:t>
      </w:r>
      <w:r w:rsidRPr="00736757">
        <w:rPr>
          <w:rFonts w:ascii="Palatino Linotype" w:hAnsi="Palatino Linotype"/>
          <w:i/>
          <w:iCs/>
          <w:sz w:val="24"/>
          <w:szCs w:val="24"/>
          <w:vertAlign w:val="subscript"/>
        </w:rPr>
        <w:t>SHW</w:t>
      </w:r>
      <w:r w:rsidRPr="00736757">
        <w:rPr>
          <w:rFonts w:ascii="Palatino Linotype" w:hAnsi="Palatino Linotype"/>
          <w:i/>
          <w:iCs/>
          <w:sz w:val="24"/>
          <w:szCs w:val="24"/>
        </w:rPr>
        <w:t>: Energy demand hot water</w:t>
      </w:r>
      <w:r>
        <w:rPr>
          <w:rFonts w:ascii="Palatino Linotype" w:hAnsi="Palatino Linotype"/>
          <w:i/>
          <w:iCs/>
          <w:sz w:val="24"/>
          <w:szCs w:val="24"/>
        </w:rPr>
        <w:t xml:space="preserve"> for sanitary use</w:t>
      </w:r>
      <w:r w:rsidRPr="00736757">
        <w:rPr>
          <w:rFonts w:ascii="Palatino Linotype" w:hAnsi="Palatino Linotype"/>
          <w:i/>
          <w:iCs/>
          <w:sz w:val="24"/>
          <w:szCs w:val="24"/>
        </w:rPr>
        <w:t xml:space="preserve"> (kWh/day)</w:t>
      </w:r>
    </w:p>
    <w:p w14:paraId="2C00E9C0" w14:textId="77777777" w:rsidR="002640B4" w:rsidRPr="00736757" w:rsidRDefault="002640B4" w:rsidP="000B2FA4">
      <w:pPr>
        <w:pStyle w:val="ListParagraph"/>
        <w:numPr>
          <w:ilvl w:val="1"/>
          <w:numId w:val="4"/>
        </w:numPr>
        <w:spacing w:line="240" w:lineRule="auto"/>
        <w:jc w:val="both"/>
        <w:rPr>
          <w:rFonts w:ascii="Palatino Linotype" w:hAnsi="Palatino Linotype"/>
          <w:i/>
          <w:iCs/>
          <w:sz w:val="24"/>
          <w:szCs w:val="24"/>
        </w:rPr>
      </w:pPr>
      <w:r w:rsidRPr="00736757">
        <w:rPr>
          <w:rFonts w:ascii="Palatino Linotype" w:hAnsi="Palatino Linotype"/>
          <w:i/>
          <w:iCs/>
          <w:sz w:val="24"/>
          <w:szCs w:val="24"/>
        </w:rPr>
        <w:t>ρ: Density of water (kg/liter)</w:t>
      </w:r>
    </w:p>
    <w:p w14:paraId="3A142B6A" w14:textId="77777777" w:rsidR="002640B4" w:rsidRPr="00736757" w:rsidRDefault="002640B4" w:rsidP="000B2FA4">
      <w:pPr>
        <w:pStyle w:val="ListParagraph"/>
        <w:numPr>
          <w:ilvl w:val="1"/>
          <w:numId w:val="4"/>
        </w:numPr>
        <w:spacing w:line="240" w:lineRule="auto"/>
        <w:jc w:val="both"/>
        <w:rPr>
          <w:rFonts w:ascii="Palatino Linotype" w:hAnsi="Palatino Linotype"/>
          <w:i/>
          <w:iCs/>
          <w:sz w:val="24"/>
          <w:szCs w:val="24"/>
        </w:rPr>
      </w:pPr>
      <w:r w:rsidRPr="00736757">
        <w:rPr>
          <w:rFonts w:ascii="Palatino Linotype" w:hAnsi="Palatino Linotype"/>
          <w:i/>
          <w:iCs/>
          <w:sz w:val="24"/>
          <w:szCs w:val="24"/>
        </w:rPr>
        <w:t>V: Volume of water required (liter/month)</w:t>
      </w:r>
    </w:p>
    <w:p w14:paraId="32D251FB" w14:textId="77777777" w:rsidR="002640B4" w:rsidRPr="00736757" w:rsidRDefault="002640B4" w:rsidP="000B2FA4">
      <w:pPr>
        <w:pStyle w:val="ListParagraph"/>
        <w:numPr>
          <w:ilvl w:val="1"/>
          <w:numId w:val="4"/>
        </w:numPr>
        <w:spacing w:line="240" w:lineRule="auto"/>
        <w:jc w:val="both"/>
        <w:rPr>
          <w:rFonts w:ascii="Palatino Linotype" w:hAnsi="Palatino Linotype"/>
          <w:i/>
          <w:iCs/>
          <w:sz w:val="24"/>
          <w:szCs w:val="24"/>
        </w:rPr>
      </w:pPr>
      <w:r w:rsidRPr="00736757">
        <w:rPr>
          <w:rFonts w:ascii="Palatino Linotype" w:hAnsi="Palatino Linotype"/>
          <w:i/>
          <w:iCs/>
          <w:sz w:val="24"/>
          <w:szCs w:val="24"/>
        </w:rPr>
        <w:t>c: Specifi</w:t>
      </w:r>
      <w:r>
        <w:rPr>
          <w:rFonts w:ascii="Palatino Linotype" w:hAnsi="Palatino Linotype"/>
          <w:i/>
          <w:iCs/>
          <w:sz w:val="24"/>
          <w:szCs w:val="24"/>
        </w:rPr>
        <w:t>c Heat (kJ/</w:t>
      </w:r>
      <w:proofErr w:type="spellStart"/>
      <w:r>
        <w:rPr>
          <w:rFonts w:ascii="Palatino Linotype" w:hAnsi="Palatino Linotype"/>
          <w:i/>
          <w:iCs/>
          <w:sz w:val="24"/>
          <w:szCs w:val="24"/>
        </w:rPr>
        <w:t>kg·K</w:t>
      </w:r>
      <w:proofErr w:type="spellEnd"/>
      <w:r>
        <w:rPr>
          <w:rFonts w:ascii="Palatino Linotype" w:hAnsi="Palatino Linotype"/>
          <w:i/>
          <w:iCs/>
          <w:sz w:val="24"/>
          <w:szCs w:val="24"/>
        </w:rPr>
        <w:t>) = 4.1784 kJ/</w:t>
      </w:r>
      <w:proofErr w:type="spellStart"/>
      <w:r>
        <w:rPr>
          <w:rFonts w:ascii="Palatino Linotype" w:hAnsi="Palatino Linotype"/>
          <w:i/>
          <w:iCs/>
          <w:sz w:val="24"/>
          <w:szCs w:val="24"/>
        </w:rPr>
        <w:t>kg·</w:t>
      </w:r>
      <w:r w:rsidRPr="00736757">
        <w:rPr>
          <w:rFonts w:ascii="Palatino Linotype" w:hAnsi="Palatino Linotype"/>
          <w:i/>
          <w:iCs/>
          <w:sz w:val="24"/>
          <w:szCs w:val="24"/>
        </w:rPr>
        <w:t>K</w:t>
      </w:r>
      <w:proofErr w:type="spellEnd"/>
    </w:p>
    <w:p w14:paraId="499FE72B" w14:textId="77777777" w:rsidR="002640B4" w:rsidRPr="00736757" w:rsidRDefault="002640B4" w:rsidP="000B2FA4">
      <w:pPr>
        <w:pStyle w:val="ListParagraph"/>
        <w:numPr>
          <w:ilvl w:val="1"/>
          <w:numId w:val="4"/>
        </w:numPr>
        <w:spacing w:line="240" w:lineRule="auto"/>
        <w:jc w:val="both"/>
        <w:rPr>
          <w:rFonts w:ascii="Palatino Linotype" w:hAnsi="Palatino Linotype"/>
          <w:i/>
          <w:iCs/>
          <w:sz w:val="24"/>
          <w:szCs w:val="24"/>
        </w:rPr>
      </w:pPr>
      <w:r w:rsidRPr="00736757">
        <w:rPr>
          <w:rFonts w:ascii="Palatino Linotype" w:hAnsi="Palatino Linotype"/>
          <w:i/>
          <w:iCs/>
          <w:sz w:val="24"/>
          <w:szCs w:val="24"/>
        </w:rPr>
        <w:t>η: Efficiency of the storage tank (%)</w:t>
      </w:r>
    </w:p>
    <w:p w14:paraId="1674466C" w14:textId="77777777" w:rsidR="002640B4" w:rsidRPr="00736757" w:rsidRDefault="002640B4" w:rsidP="000B2FA4">
      <w:pPr>
        <w:pStyle w:val="ListParagraph"/>
        <w:numPr>
          <w:ilvl w:val="1"/>
          <w:numId w:val="4"/>
        </w:numPr>
        <w:spacing w:line="240" w:lineRule="auto"/>
        <w:jc w:val="both"/>
        <w:rPr>
          <w:rFonts w:ascii="Palatino Linotype" w:hAnsi="Palatino Linotype"/>
          <w:i/>
          <w:iCs/>
          <w:sz w:val="24"/>
          <w:szCs w:val="24"/>
        </w:rPr>
      </w:pPr>
      <w:r w:rsidRPr="00736757">
        <w:rPr>
          <w:rFonts w:ascii="Palatino Linotype" w:hAnsi="Palatino Linotype"/>
          <w:sz w:val="24"/>
          <w:szCs w:val="24"/>
        </w:rPr>
        <w:sym w:font="Symbol" w:char="F044"/>
      </w:r>
      <w:r w:rsidRPr="00736757">
        <w:rPr>
          <w:rFonts w:ascii="Palatino Linotype" w:hAnsi="Palatino Linotype"/>
          <w:i/>
          <w:iCs/>
          <w:sz w:val="24"/>
          <w:szCs w:val="24"/>
        </w:rPr>
        <w:t>T: Temperature Difference (K)]</w:t>
      </w:r>
    </w:p>
    <w:p w14:paraId="05BE62FF" w14:textId="77777777" w:rsidR="002640B4" w:rsidRDefault="002640B4" w:rsidP="002640B4">
      <w:pPr>
        <w:rPr>
          <w:rFonts w:ascii="Palatino Linotype" w:hAnsi="Palatino Linotype"/>
          <w:i/>
          <w:iCs/>
        </w:rPr>
      </w:pPr>
      <w:r>
        <w:rPr>
          <w:rFonts w:ascii="Palatino Linotype" w:hAnsi="Palatino Linotype"/>
          <w:i/>
          <w:iCs/>
        </w:rPr>
        <w:t>[As an example, a house which uses 2.400 l in the month of April which heats the water 35ºC (from 10ºC to 45ºC) and a tank efficiency of 90% will require 108.32 kWh/month to cover the demand]</w:t>
      </w:r>
    </w:p>
    <w:p w14:paraId="73E8883B" w14:textId="77777777" w:rsidR="008A4EAD" w:rsidRDefault="008A4EAD" w:rsidP="002640B4">
      <w:pPr>
        <w:rPr>
          <w:rFonts w:ascii="Palatino Linotype" w:hAnsi="Palatino Linotype"/>
          <w:i/>
          <w:iCs/>
        </w:rPr>
      </w:pPr>
    </w:p>
    <w:p w14:paraId="3ABF3718" w14:textId="77777777" w:rsidR="002640B4" w:rsidRDefault="002640B4" w:rsidP="002640B4">
      <w:pPr>
        <w:rPr>
          <w:rFonts w:ascii="Palatino Linotype" w:hAnsi="Palatino Linotype"/>
          <w:i/>
          <w:iCs/>
        </w:rPr>
      </w:pPr>
      <w:r w:rsidRPr="00736757">
        <w:rPr>
          <w:rFonts w:ascii="Palatino Linotype" w:hAnsi="Palatino Linotype"/>
          <w:i/>
          <w:iCs/>
        </w:rPr>
        <w:t>[The monthly thermal power demand should be calculated]</w:t>
      </w:r>
    </w:p>
    <w:p w14:paraId="54B170B4" w14:textId="77777777" w:rsidR="008A4EAD" w:rsidRDefault="008A4EAD" w:rsidP="002640B4">
      <w:pPr>
        <w:rPr>
          <w:rFonts w:ascii="Palatino Linotype" w:hAnsi="Palatino Linotype"/>
          <w:i/>
          <w:iCs/>
        </w:rPr>
      </w:pPr>
    </w:p>
    <w:p w14:paraId="363D9331" w14:textId="77777777" w:rsidR="008A4EAD" w:rsidRDefault="008A4EAD" w:rsidP="002640B4">
      <w:pPr>
        <w:rPr>
          <w:rFonts w:ascii="Palatino Linotype" w:hAnsi="Palatino Linotype"/>
          <w:i/>
          <w:iCs/>
        </w:rPr>
      </w:pPr>
    </w:p>
    <w:p w14:paraId="7344848E" w14:textId="77777777" w:rsidR="008A4EAD" w:rsidRPr="00736757" w:rsidRDefault="008A4EAD" w:rsidP="002640B4">
      <w:pPr>
        <w:rPr>
          <w:rFonts w:ascii="Palatino Linotype" w:hAnsi="Palatino Linotype"/>
          <w:i/>
          <w:iCs/>
        </w:rPr>
      </w:pPr>
    </w:p>
    <w:p w14:paraId="269E3FE9" w14:textId="77777777" w:rsidR="002640B4" w:rsidRPr="00736757" w:rsidRDefault="002640B4" w:rsidP="002640B4">
      <w:pPr>
        <w:pStyle w:val="ListParagraph"/>
        <w:jc w:val="center"/>
        <w:rPr>
          <w:rFonts w:ascii="Palatino Linotype" w:hAnsi="Palatino Linotype"/>
          <w:i/>
          <w:iCs/>
        </w:rPr>
      </w:pPr>
      <w:r w:rsidRPr="00736757">
        <w:rPr>
          <w:rFonts w:ascii="Palatino Linotype" w:hAnsi="Palatino Linotype"/>
          <w:i/>
          <w:iCs/>
        </w:rPr>
        <w:t>Monthly Hot Water Demand (</w:t>
      </w:r>
      <w:proofErr w:type="spellStart"/>
      <w:r w:rsidRPr="00736757">
        <w:rPr>
          <w:rFonts w:ascii="Palatino Linotype" w:hAnsi="Palatino Linotype"/>
          <w:i/>
          <w:iCs/>
        </w:rPr>
        <w:t>litres</w:t>
      </w:r>
      <w:proofErr w:type="spellEnd"/>
      <w:r w:rsidRPr="00736757">
        <w:rPr>
          <w:rFonts w:ascii="Palatino Linotype" w:hAnsi="Palatino Linotype"/>
          <w:i/>
          <w:iCs/>
        </w:rPr>
        <w:t>)</w:t>
      </w:r>
    </w:p>
    <w:tbl>
      <w:tblPr>
        <w:tblStyle w:val="Tabladecuadrcula4-nfasis31"/>
        <w:tblW w:w="0" w:type="auto"/>
        <w:tblLook w:val="04A0" w:firstRow="1" w:lastRow="0" w:firstColumn="1" w:lastColumn="0" w:noHBand="0" w:noVBand="1"/>
      </w:tblPr>
      <w:tblGrid>
        <w:gridCol w:w="1631"/>
        <w:gridCol w:w="630"/>
        <w:gridCol w:w="631"/>
        <w:gridCol w:w="630"/>
        <w:gridCol w:w="629"/>
        <w:gridCol w:w="629"/>
        <w:gridCol w:w="629"/>
        <w:gridCol w:w="629"/>
        <w:gridCol w:w="629"/>
        <w:gridCol w:w="629"/>
        <w:gridCol w:w="629"/>
        <w:gridCol w:w="629"/>
        <w:gridCol w:w="629"/>
      </w:tblGrid>
      <w:tr w:rsidR="002640B4" w:rsidRPr="00736757" w14:paraId="2B990A71" w14:textId="77777777" w:rsidTr="009351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0069F18" w14:textId="77777777" w:rsidR="002640B4" w:rsidRPr="00736757" w:rsidRDefault="002640B4" w:rsidP="009351C5">
            <w:pPr>
              <w:jc w:val="center"/>
              <w:rPr>
                <w:rFonts w:ascii="Palatino Linotype" w:hAnsi="Palatino Linotype"/>
                <w:bCs w:val="0"/>
                <w:color w:val="000000" w:themeColor="text1"/>
              </w:rPr>
            </w:pPr>
            <w:r w:rsidRPr="00736757">
              <w:rPr>
                <w:rFonts w:ascii="Palatino Linotype" w:hAnsi="Palatino Linotype"/>
                <w:bCs w:val="0"/>
                <w:color w:val="000000" w:themeColor="text1"/>
              </w:rPr>
              <w:t>Month</w:t>
            </w:r>
          </w:p>
        </w:tc>
        <w:tc>
          <w:tcPr>
            <w:tcW w:w="630" w:type="dxa"/>
          </w:tcPr>
          <w:p w14:paraId="39122034"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01</w:t>
            </w:r>
          </w:p>
        </w:tc>
        <w:tc>
          <w:tcPr>
            <w:tcW w:w="631" w:type="dxa"/>
          </w:tcPr>
          <w:p w14:paraId="076A457C"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02</w:t>
            </w:r>
          </w:p>
        </w:tc>
        <w:tc>
          <w:tcPr>
            <w:tcW w:w="630" w:type="dxa"/>
          </w:tcPr>
          <w:p w14:paraId="12F84A51"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03</w:t>
            </w:r>
          </w:p>
        </w:tc>
        <w:tc>
          <w:tcPr>
            <w:tcW w:w="629" w:type="dxa"/>
          </w:tcPr>
          <w:p w14:paraId="5A47B59A"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04</w:t>
            </w:r>
          </w:p>
        </w:tc>
        <w:tc>
          <w:tcPr>
            <w:tcW w:w="629" w:type="dxa"/>
          </w:tcPr>
          <w:p w14:paraId="0C0ECD49"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05</w:t>
            </w:r>
          </w:p>
        </w:tc>
        <w:tc>
          <w:tcPr>
            <w:tcW w:w="629" w:type="dxa"/>
          </w:tcPr>
          <w:p w14:paraId="2EE6120F"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06</w:t>
            </w:r>
          </w:p>
        </w:tc>
        <w:tc>
          <w:tcPr>
            <w:tcW w:w="629" w:type="dxa"/>
          </w:tcPr>
          <w:p w14:paraId="4B4F8731"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07</w:t>
            </w:r>
          </w:p>
        </w:tc>
        <w:tc>
          <w:tcPr>
            <w:tcW w:w="629" w:type="dxa"/>
          </w:tcPr>
          <w:p w14:paraId="4502300D"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08</w:t>
            </w:r>
          </w:p>
        </w:tc>
        <w:tc>
          <w:tcPr>
            <w:tcW w:w="629" w:type="dxa"/>
          </w:tcPr>
          <w:p w14:paraId="7FFA46F9"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09</w:t>
            </w:r>
          </w:p>
        </w:tc>
        <w:tc>
          <w:tcPr>
            <w:tcW w:w="629" w:type="dxa"/>
          </w:tcPr>
          <w:p w14:paraId="3F81C002"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10</w:t>
            </w:r>
          </w:p>
        </w:tc>
        <w:tc>
          <w:tcPr>
            <w:tcW w:w="629" w:type="dxa"/>
          </w:tcPr>
          <w:p w14:paraId="6FAFE8D0"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11</w:t>
            </w:r>
          </w:p>
        </w:tc>
        <w:tc>
          <w:tcPr>
            <w:tcW w:w="629" w:type="dxa"/>
          </w:tcPr>
          <w:p w14:paraId="4A835678" w14:textId="77777777" w:rsidR="002640B4" w:rsidRPr="00736757" w:rsidRDefault="002640B4"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736757">
              <w:rPr>
                <w:rFonts w:ascii="Palatino Linotype" w:hAnsi="Palatino Linotype"/>
                <w:bCs w:val="0"/>
                <w:color w:val="000000" w:themeColor="text1"/>
              </w:rPr>
              <w:t>12</w:t>
            </w:r>
          </w:p>
        </w:tc>
      </w:tr>
      <w:tr w:rsidR="002640B4" w:rsidRPr="000F5E26" w14:paraId="62997C93" w14:textId="77777777" w:rsidTr="009351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29326A84" w14:textId="77777777" w:rsidR="002640B4" w:rsidRPr="00736757" w:rsidRDefault="002640B4" w:rsidP="009351C5">
            <w:pPr>
              <w:rPr>
                <w:rFonts w:ascii="Palatino Linotype" w:hAnsi="Palatino Linotype"/>
                <w:iCs/>
              </w:rPr>
            </w:pPr>
            <w:r>
              <w:rPr>
                <w:rFonts w:ascii="Palatino Linotype" w:hAnsi="Palatino Linotype"/>
                <w:iCs/>
              </w:rPr>
              <w:t xml:space="preserve">Hot water for sanitary use demand </w:t>
            </w:r>
            <w:r w:rsidRPr="00736757">
              <w:rPr>
                <w:rFonts w:ascii="Palatino Linotype" w:hAnsi="Palatino Linotype"/>
                <w:iCs/>
              </w:rPr>
              <w:t xml:space="preserve"> (kWh/month)</w:t>
            </w:r>
          </w:p>
        </w:tc>
        <w:tc>
          <w:tcPr>
            <w:tcW w:w="630" w:type="dxa"/>
          </w:tcPr>
          <w:p w14:paraId="0E2D1F26"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31" w:type="dxa"/>
          </w:tcPr>
          <w:p w14:paraId="7410BC6F"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30" w:type="dxa"/>
          </w:tcPr>
          <w:p w14:paraId="4119E10A"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18DB1A12"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2883EB6C"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67EB61A1"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4C0D3DB2"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3304B832"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571B2A88"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483B917A"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3048C8A4"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629" w:type="dxa"/>
          </w:tcPr>
          <w:p w14:paraId="734614D1" w14:textId="77777777" w:rsidR="002640B4" w:rsidRPr="00736757" w:rsidRDefault="002640B4"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r>
    </w:tbl>
    <w:p w14:paraId="354D0DE9" w14:textId="77777777" w:rsidR="002640B4" w:rsidRPr="002640B4" w:rsidRDefault="002640B4" w:rsidP="002640B4">
      <w:pPr>
        <w:jc w:val="both"/>
        <w:rPr>
          <w:rFonts w:ascii="Palatino Linotype" w:hAnsi="Palatino Linotype"/>
          <w:i/>
          <w:iCs/>
        </w:rPr>
      </w:pPr>
    </w:p>
    <w:p w14:paraId="681B7CCF" w14:textId="77777777" w:rsidR="000106AB" w:rsidRDefault="000106AB" w:rsidP="000B2FA4">
      <w:pPr>
        <w:pStyle w:val="ListParagraph"/>
        <w:numPr>
          <w:ilvl w:val="3"/>
          <w:numId w:val="8"/>
        </w:numPr>
        <w:ind w:left="1710"/>
        <w:jc w:val="both"/>
        <w:rPr>
          <w:rFonts w:ascii="Palatino Linotype" w:hAnsi="Palatino Linotype"/>
          <w:b/>
          <w:bCs/>
          <w:i/>
          <w:iCs/>
          <w:sz w:val="24"/>
          <w:szCs w:val="24"/>
        </w:rPr>
      </w:pPr>
      <w:r w:rsidRPr="008A4EAD">
        <w:rPr>
          <w:rFonts w:ascii="Palatino Linotype" w:hAnsi="Palatino Linotype"/>
          <w:b/>
          <w:bCs/>
          <w:i/>
          <w:iCs/>
          <w:sz w:val="24"/>
          <w:szCs w:val="24"/>
        </w:rPr>
        <w:t>Total Underground Energy Demand</w:t>
      </w:r>
    </w:p>
    <w:p w14:paraId="018FF0E3" w14:textId="77777777" w:rsidR="008A4EAD" w:rsidRDefault="008A4EAD" w:rsidP="008A4EAD">
      <w:pPr>
        <w:jc w:val="both"/>
        <w:rPr>
          <w:rFonts w:ascii="Palatino Linotype" w:hAnsi="Palatino Linotype"/>
          <w:i/>
          <w:iCs/>
        </w:rPr>
      </w:pPr>
      <w:r w:rsidRPr="00F75BF8">
        <w:rPr>
          <w:rFonts w:ascii="Palatino Linotype" w:hAnsi="Palatino Linotype"/>
          <w:i/>
          <w:iCs/>
        </w:rPr>
        <w:t>[</w:t>
      </w:r>
      <w:r>
        <w:rPr>
          <w:rFonts w:ascii="Palatino Linotype" w:hAnsi="Palatino Linotype"/>
          <w:i/>
          <w:iCs/>
        </w:rPr>
        <w:t>The total demand should be calculated</w:t>
      </w:r>
      <w:r w:rsidRPr="00F75BF8">
        <w:rPr>
          <w:rFonts w:ascii="Palatino Linotype" w:hAnsi="Palatino Linotype"/>
          <w:i/>
          <w:iCs/>
        </w:rPr>
        <w:t>]</w:t>
      </w:r>
    </w:p>
    <w:p w14:paraId="0A18E639" w14:textId="77777777" w:rsidR="008A4EAD" w:rsidRDefault="008A4EAD" w:rsidP="008A4EAD">
      <w:pPr>
        <w:jc w:val="both"/>
        <w:rPr>
          <w:rFonts w:ascii="Palatino Linotype" w:hAnsi="Palatino Linotype"/>
          <w:i/>
          <w:iCs/>
        </w:rPr>
      </w:pPr>
      <w:r w:rsidRPr="006C079C">
        <w:rPr>
          <w:rFonts w:ascii="Palatino Linotype" w:hAnsi="Palatino Linotype"/>
          <w:i/>
          <w:iCs/>
        </w:rPr>
        <w:t xml:space="preserve">[For small projects (i.e. &lt; 12 kW) losses related to the distribution and storage are negligible. However, for projects of higher thermal power, the loss factor to the heating and cooling demand as well to the hot water demand should be added to calculate the final underground demands] </w:t>
      </w:r>
    </w:p>
    <w:p w14:paraId="7844BD32" w14:textId="77777777" w:rsidR="008A4EAD" w:rsidRPr="006C079C" w:rsidRDefault="008A4EAD" w:rsidP="008A4EAD">
      <w:pPr>
        <w:jc w:val="both"/>
        <w:rPr>
          <w:rFonts w:ascii="Palatino Linotype" w:hAnsi="Palatino Linotype"/>
          <w:i/>
          <w:iCs/>
        </w:rPr>
      </w:pPr>
    </w:p>
    <w:p w14:paraId="001B1E1E" w14:textId="77777777" w:rsidR="008A4EAD" w:rsidRDefault="008A4EAD" w:rsidP="008A4EAD">
      <w:pPr>
        <w:jc w:val="both"/>
        <w:rPr>
          <w:rFonts w:ascii="Palatino Linotype" w:hAnsi="Palatino Linotype"/>
          <w:i/>
          <w:iCs/>
        </w:rPr>
      </w:pPr>
      <w:r w:rsidRPr="006C079C">
        <w:rPr>
          <w:rFonts w:ascii="Palatino Linotype" w:hAnsi="Palatino Linotype"/>
          <w:i/>
          <w:iCs/>
        </w:rPr>
        <w:t>[Compressor demand cool and Compressor demand heat (points 2 and 5) refers to the Power required by the compressor which is the result (cooling or heating demand / COP). As a reference a COP of 4,34 could be considered.]</w:t>
      </w:r>
    </w:p>
    <w:p w14:paraId="2B5F12D5" w14:textId="77777777" w:rsidR="008A4EAD" w:rsidRPr="006C079C" w:rsidRDefault="008A4EAD" w:rsidP="008A4EAD">
      <w:pPr>
        <w:jc w:val="both"/>
        <w:rPr>
          <w:rFonts w:ascii="Palatino Linotype" w:hAnsi="Palatino Linotype"/>
          <w:i/>
          <w:iCs/>
        </w:rPr>
      </w:pPr>
    </w:p>
    <w:p w14:paraId="7962361E" w14:textId="77777777" w:rsidR="008A4EAD" w:rsidRDefault="008A4EAD" w:rsidP="008A4EAD">
      <w:pPr>
        <w:jc w:val="both"/>
        <w:rPr>
          <w:rFonts w:ascii="Palatino Linotype" w:hAnsi="Palatino Linotype"/>
          <w:i/>
          <w:iCs/>
        </w:rPr>
      </w:pPr>
      <w:r w:rsidRPr="00666B17">
        <w:rPr>
          <w:rFonts w:ascii="Palatino Linotype" w:hAnsi="Palatino Linotype"/>
          <w:i/>
          <w:iCs/>
        </w:rPr>
        <w:t>[Hot water demand comprises the demand for heating and the demand for hot water for sanitary uses]</w:t>
      </w:r>
    </w:p>
    <w:p w14:paraId="47C302BA" w14:textId="77777777" w:rsidR="008A4EAD" w:rsidRPr="00666B17" w:rsidRDefault="008A4EAD" w:rsidP="008A4EAD">
      <w:pPr>
        <w:jc w:val="both"/>
        <w:rPr>
          <w:rFonts w:ascii="Palatino Linotype" w:hAnsi="Palatino Linotype"/>
          <w:i/>
          <w:iCs/>
        </w:rPr>
      </w:pPr>
    </w:p>
    <w:p w14:paraId="1F4C6DB8" w14:textId="77777777" w:rsidR="008A4EAD" w:rsidRDefault="008A4EAD" w:rsidP="008A4EAD">
      <w:pPr>
        <w:jc w:val="both"/>
        <w:rPr>
          <w:rFonts w:ascii="Palatino Linotype" w:hAnsi="Palatino Linotype"/>
          <w:i/>
          <w:iCs/>
        </w:rPr>
      </w:pPr>
      <w:r w:rsidRPr="00666B17">
        <w:rPr>
          <w:rFonts w:ascii="Palatino Linotype" w:hAnsi="Palatino Linotype"/>
          <w:i/>
          <w:iCs/>
        </w:rPr>
        <w:t>[Total cooling demand (point 3) is the result of the total cooling demand plus the compressors demand for cooling]</w:t>
      </w:r>
    </w:p>
    <w:p w14:paraId="5219DEA5" w14:textId="77777777" w:rsidR="008A4EAD" w:rsidRPr="00666B17" w:rsidRDefault="008A4EAD" w:rsidP="008A4EAD">
      <w:pPr>
        <w:jc w:val="both"/>
        <w:rPr>
          <w:rFonts w:ascii="Palatino Linotype" w:hAnsi="Palatino Linotype"/>
          <w:i/>
          <w:iCs/>
        </w:rPr>
      </w:pPr>
    </w:p>
    <w:p w14:paraId="457F3FA0" w14:textId="77777777" w:rsidR="008A4EAD" w:rsidRDefault="008A4EAD" w:rsidP="008A4EAD">
      <w:pPr>
        <w:jc w:val="both"/>
        <w:rPr>
          <w:rFonts w:ascii="Palatino Linotype" w:hAnsi="Palatino Linotype"/>
          <w:i/>
          <w:iCs/>
        </w:rPr>
      </w:pPr>
      <w:r w:rsidRPr="00666B17">
        <w:rPr>
          <w:rFonts w:ascii="Palatino Linotype" w:hAnsi="Palatino Linotype"/>
          <w:i/>
          <w:iCs/>
        </w:rPr>
        <w:t>[Total hot water demand (point6) is the result of the total cooling demand minus the compressors demand for hot water]</w:t>
      </w:r>
    </w:p>
    <w:p w14:paraId="3DB8B53E" w14:textId="77777777" w:rsidR="008A4EAD" w:rsidRPr="00666B17" w:rsidRDefault="008A4EAD" w:rsidP="008A4EAD">
      <w:pPr>
        <w:jc w:val="both"/>
        <w:rPr>
          <w:rFonts w:ascii="Palatino Linotype" w:hAnsi="Palatino Linotype"/>
          <w:i/>
          <w:iCs/>
        </w:rPr>
      </w:pPr>
    </w:p>
    <w:tbl>
      <w:tblPr>
        <w:tblStyle w:val="Tabladecuadrcula4-nfasis31"/>
        <w:tblW w:w="5210" w:type="pct"/>
        <w:jc w:val="center"/>
        <w:tblLook w:val="04E0" w:firstRow="1" w:lastRow="1" w:firstColumn="1" w:lastColumn="0" w:noHBand="0" w:noVBand="1"/>
      </w:tblPr>
      <w:tblGrid>
        <w:gridCol w:w="345"/>
        <w:gridCol w:w="3944"/>
        <w:gridCol w:w="471"/>
        <w:gridCol w:w="471"/>
        <w:gridCol w:w="471"/>
        <w:gridCol w:w="471"/>
        <w:gridCol w:w="471"/>
        <w:gridCol w:w="471"/>
        <w:gridCol w:w="471"/>
        <w:gridCol w:w="471"/>
        <w:gridCol w:w="471"/>
        <w:gridCol w:w="471"/>
        <w:gridCol w:w="471"/>
        <w:gridCol w:w="463"/>
      </w:tblGrid>
      <w:tr w:rsidR="008A4EAD" w:rsidRPr="00666B17" w14:paraId="5AB0789B" w14:textId="77777777" w:rsidTr="008A4EAD">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720DD660" w14:textId="77777777" w:rsidR="008A4EAD" w:rsidRPr="00666B17" w:rsidRDefault="008A4EAD" w:rsidP="009351C5">
            <w:pPr>
              <w:jc w:val="center"/>
              <w:rPr>
                <w:rFonts w:ascii="Palatino Linotype" w:hAnsi="Palatino Linotype"/>
                <w:bCs w:val="0"/>
                <w:color w:val="000000" w:themeColor="text1"/>
                <w:lang w:val="en-US"/>
              </w:rPr>
            </w:pPr>
          </w:p>
        </w:tc>
        <w:tc>
          <w:tcPr>
            <w:tcW w:w="1986" w:type="pct"/>
          </w:tcPr>
          <w:p w14:paraId="17E60C53"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Month</w:t>
            </w:r>
          </w:p>
        </w:tc>
        <w:tc>
          <w:tcPr>
            <w:tcW w:w="237" w:type="pct"/>
          </w:tcPr>
          <w:p w14:paraId="6F7391E8"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01</w:t>
            </w:r>
          </w:p>
        </w:tc>
        <w:tc>
          <w:tcPr>
            <w:tcW w:w="237" w:type="pct"/>
          </w:tcPr>
          <w:p w14:paraId="3FB1759B"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02</w:t>
            </w:r>
          </w:p>
        </w:tc>
        <w:tc>
          <w:tcPr>
            <w:tcW w:w="237" w:type="pct"/>
          </w:tcPr>
          <w:p w14:paraId="15F98CC2"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03</w:t>
            </w:r>
          </w:p>
        </w:tc>
        <w:tc>
          <w:tcPr>
            <w:tcW w:w="237" w:type="pct"/>
          </w:tcPr>
          <w:p w14:paraId="2199B2F7"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04</w:t>
            </w:r>
          </w:p>
        </w:tc>
        <w:tc>
          <w:tcPr>
            <w:tcW w:w="237" w:type="pct"/>
          </w:tcPr>
          <w:p w14:paraId="207361F5"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05</w:t>
            </w:r>
          </w:p>
        </w:tc>
        <w:tc>
          <w:tcPr>
            <w:tcW w:w="237" w:type="pct"/>
          </w:tcPr>
          <w:p w14:paraId="0581BEA3"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06</w:t>
            </w:r>
          </w:p>
        </w:tc>
        <w:tc>
          <w:tcPr>
            <w:tcW w:w="237" w:type="pct"/>
          </w:tcPr>
          <w:p w14:paraId="5D7B2364"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07</w:t>
            </w:r>
          </w:p>
        </w:tc>
        <w:tc>
          <w:tcPr>
            <w:tcW w:w="237" w:type="pct"/>
          </w:tcPr>
          <w:p w14:paraId="5809ABA9"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08</w:t>
            </w:r>
          </w:p>
        </w:tc>
        <w:tc>
          <w:tcPr>
            <w:tcW w:w="237" w:type="pct"/>
          </w:tcPr>
          <w:p w14:paraId="060B67A9"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09</w:t>
            </w:r>
          </w:p>
        </w:tc>
        <w:tc>
          <w:tcPr>
            <w:tcW w:w="237" w:type="pct"/>
          </w:tcPr>
          <w:p w14:paraId="7E947C22"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10</w:t>
            </w:r>
          </w:p>
        </w:tc>
        <w:tc>
          <w:tcPr>
            <w:tcW w:w="237" w:type="pct"/>
          </w:tcPr>
          <w:p w14:paraId="216B17F8"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11</w:t>
            </w:r>
          </w:p>
        </w:tc>
        <w:tc>
          <w:tcPr>
            <w:tcW w:w="237" w:type="pct"/>
          </w:tcPr>
          <w:p w14:paraId="24834310" w14:textId="77777777" w:rsidR="008A4EAD" w:rsidRPr="00666B17" w:rsidRDefault="008A4EAD" w:rsidP="009351C5">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Cs w:val="0"/>
                <w:color w:val="000000" w:themeColor="text1"/>
              </w:rPr>
            </w:pPr>
            <w:r w:rsidRPr="00666B17">
              <w:rPr>
                <w:rFonts w:ascii="Palatino Linotype" w:hAnsi="Palatino Linotype"/>
                <w:bCs w:val="0"/>
                <w:color w:val="000000" w:themeColor="text1"/>
              </w:rPr>
              <w:t>12</w:t>
            </w:r>
          </w:p>
        </w:tc>
      </w:tr>
      <w:tr w:rsidR="008A4EAD" w:rsidRPr="00666B17" w14:paraId="31EF4E77" w14:textId="77777777" w:rsidTr="008A4EAD">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3F0FAA33" w14:textId="77777777" w:rsidR="008A4EAD" w:rsidRPr="00666B17" w:rsidRDefault="008A4EAD" w:rsidP="009351C5">
            <w:pPr>
              <w:rPr>
                <w:rFonts w:ascii="Palatino Linotype" w:hAnsi="Palatino Linotype"/>
                <w:iCs/>
              </w:rPr>
            </w:pPr>
            <w:r w:rsidRPr="00666B17">
              <w:rPr>
                <w:rFonts w:ascii="Palatino Linotype" w:hAnsi="Palatino Linotype"/>
                <w:iCs/>
              </w:rPr>
              <w:t>1</w:t>
            </w:r>
          </w:p>
        </w:tc>
        <w:tc>
          <w:tcPr>
            <w:tcW w:w="1986" w:type="pct"/>
          </w:tcPr>
          <w:p w14:paraId="570142D7"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r w:rsidRPr="00666B17">
              <w:rPr>
                <w:rFonts w:ascii="Palatino Linotype" w:hAnsi="Palatino Linotype"/>
                <w:iCs/>
              </w:rPr>
              <w:t>Cooling demand (kWh)</w:t>
            </w:r>
          </w:p>
        </w:tc>
        <w:tc>
          <w:tcPr>
            <w:tcW w:w="237" w:type="pct"/>
          </w:tcPr>
          <w:p w14:paraId="666E038D"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258B2313"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65CD4420"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0EBB709F"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47DC33F1"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65C17685"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49ECC194"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1ACB2EDF"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7FD1EE42"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33AE6498"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4455F68E"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30E08F89"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r>
      <w:tr w:rsidR="008A4EAD" w:rsidRPr="00666B17" w14:paraId="3CC56DAC" w14:textId="77777777" w:rsidTr="008A4EAD">
        <w:trPr>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44A200F3" w14:textId="77777777" w:rsidR="008A4EAD" w:rsidRPr="00666B17" w:rsidRDefault="008A4EAD" w:rsidP="009351C5">
            <w:pPr>
              <w:rPr>
                <w:rFonts w:ascii="Palatino Linotype" w:hAnsi="Palatino Linotype"/>
                <w:iCs/>
              </w:rPr>
            </w:pPr>
            <w:r w:rsidRPr="00666B17">
              <w:rPr>
                <w:rFonts w:ascii="Palatino Linotype" w:hAnsi="Palatino Linotype"/>
                <w:iCs/>
              </w:rPr>
              <w:t>2</w:t>
            </w:r>
          </w:p>
        </w:tc>
        <w:tc>
          <w:tcPr>
            <w:tcW w:w="1986" w:type="pct"/>
          </w:tcPr>
          <w:p w14:paraId="160B3C54"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r w:rsidRPr="00666B17">
              <w:rPr>
                <w:rFonts w:ascii="Palatino Linotype" w:hAnsi="Palatino Linotype"/>
                <w:iCs/>
              </w:rPr>
              <w:t>Compressor demand cool (kWh)</w:t>
            </w:r>
          </w:p>
        </w:tc>
        <w:tc>
          <w:tcPr>
            <w:tcW w:w="237" w:type="pct"/>
          </w:tcPr>
          <w:p w14:paraId="48161205"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11BE29CD"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47566B19"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59577ED0"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0CA8DE83"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456CFF1D"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0183C5DE"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374A9051"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428F55E2"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0FDE97F8"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6978C8E7"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59C02E84"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r>
      <w:tr w:rsidR="008A4EAD" w:rsidRPr="00666B17" w14:paraId="696A515C" w14:textId="77777777" w:rsidTr="008A4EAD">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7D0D32A7" w14:textId="77777777" w:rsidR="008A4EAD" w:rsidRPr="00666B17" w:rsidRDefault="008A4EAD" w:rsidP="009351C5">
            <w:pPr>
              <w:rPr>
                <w:rFonts w:ascii="Palatino Linotype" w:hAnsi="Palatino Linotype"/>
                <w:iCs/>
              </w:rPr>
            </w:pPr>
            <w:r w:rsidRPr="00666B17">
              <w:rPr>
                <w:rFonts w:ascii="Palatino Linotype" w:hAnsi="Palatino Linotype"/>
                <w:iCs/>
              </w:rPr>
              <w:t>3</w:t>
            </w:r>
          </w:p>
        </w:tc>
        <w:tc>
          <w:tcPr>
            <w:tcW w:w="1986" w:type="pct"/>
          </w:tcPr>
          <w:p w14:paraId="7E5D2255"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r w:rsidRPr="00666B17">
              <w:rPr>
                <w:rFonts w:ascii="Palatino Linotype" w:hAnsi="Palatino Linotype"/>
                <w:b/>
                <w:iCs/>
              </w:rPr>
              <w:t>Total cooling demand (kWh) (1+2)</w:t>
            </w:r>
          </w:p>
        </w:tc>
        <w:tc>
          <w:tcPr>
            <w:tcW w:w="237" w:type="pct"/>
          </w:tcPr>
          <w:p w14:paraId="55FB05D9"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1A1C3020"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466EEA61"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28227244"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4C866B2D"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5BCA7A55"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01C3F8AF"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5627F0F8"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5554380E"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1AF75964"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1E2CFED0"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c>
          <w:tcPr>
            <w:tcW w:w="237" w:type="pct"/>
          </w:tcPr>
          <w:p w14:paraId="3F382EDB"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b/>
                <w:iCs/>
              </w:rPr>
            </w:pPr>
          </w:p>
        </w:tc>
      </w:tr>
      <w:tr w:rsidR="008A4EAD" w:rsidRPr="00666B17" w14:paraId="39A3A2FD" w14:textId="77777777" w:rsidTr="008A4EAD">
        <w:trPr>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2EC03367" w14:textId="77777777" w:rsidR="008A4EAD" w:rsidRPr="00666B17" w:rsidRDefault="008A4EAD" w:rsidP="009351C5">
            <w:pPr>
              <w:rPr>
                <w:rFonts w:ascii="Palatino Linotype" w:hAnsi="Palatino Linotype"/>
                <w:iCs/>
              </w:rPr>
            </w:pPr>
            <w:r w:rsidRPr="00666B17">
              <w:rPr>
                <w:rFonts w:ascii="Palatino Linotype" w:hAnsi="Palatino Linotype"/>
                <w:iCs/>
              </w:rPr>
              <w:t>4</w:t>
            </w:r>
          </w:p>
        </w:tc>
        <w:tc>
          <w:tcPr>
            <w:tcW w:w="1986" w:type="pct"/>
          </w:tcPr>
          <w:p w14:paraId="1E80CF5C"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r w:rsidRPr="00666B17">
              <w:rPr>
                <w:rFonts w:ascii="Palatino Linotype" w:hAnsi="Palatino Linotype"/>
                <w:iCs/>
              </w:rPr>
              <w:t>Hot water demand (kWh)</w:t>
            </w:r>
          </w:p>
        </w:tc>
        <w:tc>
          <w:tcPr>
            <w:tcW w:w="237" w:type="pct"/>
          </w:tcPr>
          <w:p w14:paraId="4E9FC733"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62A9D401"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28371A75"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64FECA27"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1D9E173B"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54EDFCD6"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490985BE"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0D5CA85D"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36B39F33"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23EF2FD6"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2A0AE316"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7EB67B43"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iCs/>
              </w:rPr>
            </w:pPr>
          </w:p>
        </w:tc>
      </w:tr>
      <w:tr w:rsidR="008A4EAD" w:rsidRPr="00666B17" w14:paraId="5CF5ED0C" w14:textId="77777777" w:rsidTr="008A4EAD">
        <w:trPr>
          <w:cnfStyle w:val="000000100000" w:firstRow="0" w:lastRow="0" w:firstColumn="0" w:lastColumn="0" w:oddVBand="0" w:evenVBand="0" w:oddHBand="1"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55B0A23E" w14:textId="77777777" w:rsidR="008A4EAD" w:rsidRPr="00666B17" w:rsidRDefault="008A4EAD" w:rsidP="009351C5">
            <w:pPr>
              <w:rPr>
                <w:rFonts w:ascii="Palatino Linotype" w:hAnsi="Palatino Linotype"/>
                <w:iCs/>
              </w:rPr>
            </w:pPr>
            <w:r w:rsidRPr="00666B17">
              <w:rPr>
                <w:rFonts w:ascii="Palatino Linotype" w:hAnsi="Palatino Linotype"/>
                <w:iCs/>
              </w:rPr>
              <w:t>5</w:t>
            </w:r>
          </w:p>
        </w:tc>
        <w:tc>
          <w:tcPr>
            <w:tcW w:w="1986" w:type="pct"/>
          </w:tcPr>
          <w:p w14:paraId="744D18A9"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r w:rsidRPr="00666B17">
              <w:rPr>
                <w:rFonts w:ascii="Palatino Linotype" w:hAnsi="Palatino Linotype"/>
                <w:iCs/>
              </w:rPr>
              <w:t>Compressor demand heat (kWh)</w:t>
            </w:r>
          </w:p>
        </w:tc>
        <w:tc>
          <w:tcPr>
            <w:tcW w:w="237" w:type="pct"/>
          </w:tcPr>
          <w:p w14:paraId="4CB7FA10"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49011C97"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4AB2B275"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44751808"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5B27C977"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2068BCEA"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6D2418F3"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1CDE081B"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0CE9C7F5"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7FA8B4CD"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062D2286"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c>
          <w:tcPr>
            <w:tcW w:w="237" w:type="pct"/>
          </w:tcPr>
          <w:p w14:paraId="0C922083" w14:textId="77777777" w:rsidR="008A4EAD" w:rsidRPr="00666B17" w:rsidRDefault="008A4EAD" w:rsidP="009351C5">
            <w:pPr>
              <w:cnfStyle w:val="000000100000" w:firstRow="0" w:lastRow="0" w:firstColumn="0" w:lastColumn="0" w:oddVBand="0" w:evenVBand="0" w:oddHBand="1" w:evenHBand="0" w:firstRowFirstColumn="0" w:firstRowLastColumn="0" w:lastRowFirstColumn="0" w:lastRowLastColumn="0"/>
              <w:rPr>
                <w:rFonts w:ascii="Palatino Linotype" w:hAnsi="Palatino Linotype"/>
                <w:iCs/>
              </w:rPr>
            </w:pPr>
          </w:p>
        </w:tc>
      </w:tr>
      <w:tr w:rsidR="008A4EAD" w:rsidRPr="00666B17" w14:paraId="2DEF55E3" w14:textId="77777777" w:rsidTr="008A4EAD">
        <w:trPr>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6193CCAF" w14:textId="77777777" w:rsidR="008A4EAD" w:rsidRPr="00666B17" w:rsidRDefault="008A4EAD" w:rsidP="009351C5">
            <w:pPr>
              <w:rPr>
                <w:rFonts w:ascii="Palatino Linotype" w:hAnsi="Palatino Linotype"/>
                <w:iCs/>
              </w:rPr>
            </w:pPr>
            <w:r w:rsidRPr="00666B17">
              <w:rPr>
                <w:rFonts w:ascii="Palatino Linotype" w:hAnsi="Palatino Linotype"/>
                <w:iCs/>
              </w:rPr>
              <w:t>6</w:t>
            </w:r>
          </w:p>
        </w:tc>
        <w:tc>
          <w:tcPr>
            <w:tcW w:w="1986" w:type="pct"/>
          </w:tcPr>
          <w:p w14:paraId="7E2041EB"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r w:rsidRPr="00666B17">
              <w:rPr>
                <w:rFonts w:ascii="Palatino Linotype" w:hAnsi="Palatino Linotype"/>
                <w:b/>
                <w:iCs/>
              </w:rPr>
              <w:t>Total hot water demand (kWh) (4-5)</w:t>
            </w:r>
          </w:p>
        </w:tc>
        <w:tc>
          <w:tcPr>
            <w:tcW w:w="237" w:type="pct"/>
          </w:tcPr>
          <w:p w14:paraId="368DC73D"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7821342A"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2CDB3AA0"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7164E044"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45FC903B"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05360745"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04C1A1C2"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13675217"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7DC5022F"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09F1D05F"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1CD37367"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c>
          <w:tcPr>
            <w:tcW w:w="237" w:type="pct"/>
          </w:tcPr>
          <w:p w14:paraId="76FEF44E" w14:textId="77777777" w:rsidR="008A4EAD" w:rsidRPr="00666B17" w:rsidRDefault="008A4EAD" w:rsidP="009351C5">
            <w:pPr>
              <w:cnfStyle w:val="000000000000" w:firstRow="0" w:lastRow="0" w:firstColumn="0" w:lastColumn="0" w:oddVBand="0" w:evenVBand="0" w:oddHBand="0" w:evenHBand="0" w:firstRowFirstColumn="0" w:firstRowLastColumn="0" w:lastRowFirstColumn="0" w:lastRowLastColumn="0"/>
              <w:rPr>
                <w:rFonts w:ascii="Palatino Linotype" w:hAnsi="Palatino Linotype"/>
                <w:b/>
                <w:iCs/>
              </w:rPr>
            </w:pPr>
          </w:p>
        </w:tc>
      </w:tr>
      <w:tr w:rsidR="008A4EAD" w:rsidRPr="000F5E26" w14:paraId="339AC439" w14:textId="77777777" w:rsidTr="008A4EAD">
        <w:trPr>
          <w:cnfStyle w:val="010000000000" w:firstRow="0" w:lastRow="1"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174" w:type="pct"/>
          </w:tcPr>
          <w:p w14:paraId="51BEC18D" w14:textId="77777777" w:rsidR="008A4EAD" w:rsidRPr="00666B17" w:rsidRDefault="008A4EAD" w:rsidP="009351C5">
            <w:pPr>
              <w:rPr>
                <w:rFonts w:ascii="Palatino Linotype" w:hAnsi="Palatino Linotype"/>
                <w:iCs/>
              </w:rPr>
            </w:pPr>
            <w:r w:rsidRPr="00666B17">
              <w:rPr>
                <w:rFonts w:ascii="Palatino Linotype" w:hAnsi="Palatino Linotype"/>
                <w:iCs/>
              </w:rPr>
              <w:t>7</w:t>
            </w:r>
          </w:p>
        </w:tc>
        <w:tc>
          <w:tcPr>
            <w:tcW w:w="1986" w:type="pct"/>
          </w:tcPr>
          <w:p w14:paraId="1E142121"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r w:rsidRPr="00666B17">
              <w:rPr>
                <w:rFonts w:ascii="Palatino Linotype" w:hAnsi="Palatino Linotype"/>
                <w:iCs/>
              </w:rPr>
              <w:t>Total (from/to ground) (kWh) (3+6)</w:t>
            </w:r>
          </w:p>
        </w:tc>
        <w:tc>
          <w:tcPr>
            <w:tcW w:w="237" w:type="pct"/>
          </w:tcPr>
          <w:p w14:paraId="0547BFD7"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2C974E35"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43A01C73"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70702F68"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1AD79B80"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5C753492"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176EB24A"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0CBA6DEB"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67178A37"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0D1E4284"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5CEA6FF5"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c>
          <w:tcPr>
            <w:tcW w:w="237" w:type="pct"/>
          </w:tcPr>
          <w:p w14:paraId="28D5F813" w14:textId="77777777" w:rsidR="008A4EAD" w:rsidRPr="000F5E26" w:rsidRDefault="008A4EAD" w:rsidP="009351C5">
            <w:pPr>
              <w:cnfStyle w:val="010000000000" w:firstRow="0" w:lastRow="1" w:firstColumn="0" w:lastColumn="0" w:oddVBand="0" w:evenVBand="0" w:oddHBand="0" w:evenHBand="0" w:firstRowFirstColumn="0" w:firstRowLastColumn="0" w:lastRowFirstColumn="0" w:lastRowLastColumn="0"/>
              <w:rPr>
                <w:rFonts w:ascii="Palatino Linotype" w:hAnsi="Palatino Linotype"/>
                <w:iCs/>
              </w:rPr>
            </w:pPr>
          </w:p>
        </w:tc>
      </w:tr>
    </w:tbl>
    <w:p w14:paraId="536697F2" w14:textId="77777777" w:rsidR="008A4EAD" w:rsidRDefault="008A4EAD" w:rsidP="008A4EAD">
      <w:pPr>
        <w:pStyle w:val="FootnoteText"/>
      </w:pPr>
    </w:p>
    <w:p w14:paraId="21E00591" w14:textId="77777777" w:rsidR="008A4EAD" w:rsidRDefault="008A4EAD" w:rsidP="008A4EAD">
      <w:pPr>
        <w:rPr>
          <w:rFonts w:ascii="Palatino Linotype" w:hAnsi="Palatino Linotype"/>
          <w:i/>
          <w:iCs/>
        </w:rPr>
      </w:pPr>
      <w:r w:rsidRPr="00666B17">
        <w:rPr>
          <w:rFonts w:ascii="Palatino Linotype" w:hAnsi="Palatino Linotype"/>
          <w:i/>
          <w:iCs/>
        </w:rPr>
        <w:t>[The result of the heating demand minus the cooling demand. When (+) it refers to heat extracted from the ground, when (-) it refers to heat injected into the ground.]</w:t>
      </w:r>
    </w:p>
    <w:p w14:paraId="2A425FAC" w14:textId="77777777" w:rsidR="005026D2" w:rsidRPr="008A4EAD" w:rsidRDefault="005026D2" w:rsidP="008A4EAD">
      <w:pPr>
        <w:rPr>
          <w:rFonts w:ascii="Palatino Linotype" w:hAnsi="Palatino Linotype"/>
          <w:i/>
          <w:iCs/>
        </w:rPr>
      </w:pPr>
    </w:p>
    <w:p w14:paraId="4F5D14B6" w14:textId="77777777" w:rsidR="000106AB" w:rsidRPr="008A4EAD" w:rsidRDefault="000106AB" w:rsidP="000B2FA4">
      <w:pPr>
        <w:pStyle w:val="ListParagraph"/>
        <w:numPr>
          <w:ilvl w:val="2"/>
          <w:numId w:val="8"/>
        </w:numPr>
        <w:jc w:val="both"/>
        <w:rPr>
          <w:rFonts w:ascii="Palatino Linotype" w:hAnsi="Palatino Linotype"/>
          <w:b/>
          <w:bCs/>
          <w:sz w:val="28"/>
          <w:szCs w:val="28"/>
        </w:rPr>
      </w:pPr>
      <w:r w:rsidRPr="008A4EAD">
        <w:rPr>
          <w:rFonts w:ascii="Palatino Linotype" w:hAnsi="Palatino Linotype"/>
          <w:b/>
          <w:bCs/>
          <w:sz w:val="28"/>
          <w:szCs w:val="28"/>
        </w:rPr>
        <w:t>Heat Pump Selection</w:t>
      </w:r>
    </w:p>
    <w:p w14:paraId="40F0720B" w14:textId="77777777" w:rsidR="008A4EAD" w:rsidRPr="008A4EAD" w:rsidRDefault="008A4EAD" w:rsidP="008A4EAD">
      <w:pPr>
        <w:jc w:val="both"/>
        <w:rPr>
          <w:rFonts w:ascii="Palatino Linotype" w:hAnsi="Palatino Linotype"/>
          <w:i/>
          <w:iCs/>
        </w:rPr>
      </w:pPr>
      <w:r w:rsidRPr="008A4EAD">
        <w:rPr>
          <w:rFonts w:ascii="Palatino Linotype" w:hAnsi="Palatino Linotype"/>
          <w:i/>
          <w:iCs/>
        </w:rPr>
        <w:t>[Once heat, cool and sanitary hot water demands are stated, appropriate heat pump should be selected)</w:t>
      </w:r>
    </w:p>
    <w:p w14:paraId="6353E75C" w14:textId="77777777" w:rsidR="008A4EAD" w:rsidRPr="008A4EAD" w:rsidRDefault="008A4EAD" w:rsidP="008A4EAD">
      <w:pPr>
        <w:jc w:val="both"/>
        <w:rPr>
          <w:rFonts w:ascii="Palatino Linotype" w:hAnsi="Palatino Linotype" w:cstheme="majorBidi"/>
          <w:i/>
          <w:iCs/>
        </w:rPr>
      </w:pPr>
      <w:r w:rsidRPr="008A4EAD">
        <w:rPr>
          <w:rFonts w:ascii="Palatino Linotype" w:hAnsi="Palatino Linotype" w:cstheme="majorBidi"/>
          <w:i/>
          <w:iCs/>
        </w:rPr>
        <w:t>[The heat pump is responsible for extracting heat from the ground heat exchanger to the distribution grid or vice versa.]</w:t>
      </w:r>
    </w:p>
    <w:p w14:paraId="24DFACAF" w14:textId="77777777" w:rsidR="008A4EAD" w:rsidRPr="008A4EAD" w:rsidRDefault="008A4EAD" w:rsidP="008A4EAD">
      <w:pPr>
        <w:jc w:val="both"/>
        <w:rPr>
          <w:rFonts w:ascii="Palatino Linotype" w:hAnsi="Palatino Linotype" w:cstheme="majorBidi"/>
          <w:i/>
          <w:iCs/>
        </w:rPr>
      </w:pPr>
      <w:r w:rsidRPr="008A4EAD">
        <w:rPr>
          <w:rFonts w:ascii="Palatino Linotype" w:hAnsi="Palatino Linotype" w:cstheme="majorBidi"/>
          <w:i/>
          <w:iCs/>
        </w:rPr>
        <w:t xml:space="preserve">[To determine the size of the needed pump of the system, </w:t>
      </w:r>
      <w:r w:rsidRPr="008A4EAD">
        <w:rPr>
          <w:rFonts w:ascii="Palatino Linotype" w:hAnsi="Palatino Linotype" w:cstheme="majorBidi"/>
          <w:i/>
          <w:iCs/>
          <w:color w:val="000000"/>
          <w:shd w:val="clear" w:color="auto" w:fill="FFFFFF"/>
        </w:rPr>
        <w:t>the maximum demand must be identified. When buffer tanks are available, a</w:t>
      </w:r>
      <w:r w:rsidRPr="008A4EAD">
        <w:rPr>
          <w:rFonts w:ascii="Palatino Linotype" w:hAnsi="Palatino Linotype" w:cstheme="majorBidi"/>
          <w:i/>
          <w:iCs/>
        </w:rPr>
        <w:t>s general rule, a compressor should not start more than three times per hour]</w:t>
      </w:r>
    </w:p>
    <w:p w14:paraId="33F07D82" w14:textId="77777777" w:rsidR="008A4EAD" w:rsidRPr="008A4EAD" w:rsidRDefault="008A4EAD" w:rsidP="008A4EAD">
      <w:pPr>
        <w:jc w:val="both"/>
        <w:rPr>
          <w:rFonts w:ascii="Palatino Linotype" w:hAnsi="Palatino Linotype" w:cstheme="majorBidi"/>
          <w:i/>
          <w:iCs/>
        </w:rPr>
      </w:pPr>
      <w:r w:rsidRPr="008A4EAD">
        <w:rPr>
          <w:rFonts w:ascii="Palatino Linotype" w:hAnsi="Palatino Linotype" w:cstheme="majorBidi"/>
          <w:i/>
          <w:iCs/>
        </w:rPr>
        <w:t>[For direct use (without buffer tanks), the input rating of the heat pump should be same as the loads to allow for safe and efficient operation]</w:t>
      </w:r>
    </w:p>
    <w:p w14:paraId="2C0BA617" w14:textId="77777777" w:rsidR="008A4EAD" w:rsidRDefault="008A4EAD" w:rsidP="008A4EAD">
      <w:pPr>
        <w:jc w:val="both"/>
        <w:rPr>
          <w:rFonts w:ascii="Palatino Linotype" w:hAnsi="Palatino Linotype" w:cstheme="majorBidi"/>
          <w:i/>
          <w:iCs/>
          <w:color w:val="000000"/>
          <w:shd w:val="clear" w:color="auto" w:fill="FFFFFF"/>
        </w:rPr>
      </w:pPr>
      <w:r w:rsidRPr="008A4EAD">
        <w:rPr>
          <w:rFonts w:ascii="Palatino Linotype" w:hAnsi="Palatino Linotype" w:cstheme="majorBidi"/>
          <w:i/>
          <w:iCs/>
          <w:color w:val="000000"/>
          <w:shd w:val="clear" w:color="auto" w:fill="FFFFFF"/>
        </w:rPr>
        <w:t>[All features concerning the specific site and GSHP project must be detailed and provided in this sub-section; such as buffer tanks operation, remote control operation, load transfer switch, etc.]</w:t>
      </w:r>
    </w:p>
    <w:p w14:paraId="55EF8D3B" w14:textId="77777777" w:rsidR="008A4EAD" w:rsidRPr="008A4EAD" w:rsidRDefault="008A4EAD" w:rsidP="008A4EAD">
      <w:pPr>
        <w:jc w:val="both"/>
        <w:rPr>
          <w:rFonts w:ascii="Palatino Linotype" w:hAnsi="Palatino Linotype" w:cstheme="majorBidi"/>
          <w:i/>
          <w:iCs/>
          <w:color w:val="000000"/>
          <w:shd w:val="clear" w:color="auto" w:fill="FFFFFF"/>
        </w:rPr>
      </w:pPr>
      <w:r w:rsidRPr="008A4EAD">
        <w:rPr>
          <w:rFonts w:ascii="Palatino Linotype" w:hAnsi="Palatino Linotype" w:cstheme="majorBidi"/>
          <w:i/>
          <w:iCs/>
        </w:rPr>
        <w:t>[The following table should be filled considering the heat pumps size]</w:t>
      </w:r>
    </w:p>
    <w:p w14:paraId="6209F835" w14:textId="77777777" w:rsidR="008A4EAD" w:rsidRDefault="008A4EAD" w:rsidP="008A4EAD">
      <w:pPr>
        <w:rPr>
          <w:rFonts w:ascii="Palatino Linotype" w:hAnsi="Palatino Linotype" w:cstheme="majorBidi"/>
          <w:i/>
          <w:iCs/>
        </w:rPr>
      </w:pPr>
    </w:p>
    <w:p w14:paraId="3383F90C" w14:textId="77777777" w:rsidR="008A4EAD" w:rsidRPr="008A4EAD" w:rsidRDefault="008A4EAD" w:rsidP="008A4EAD">
      <w:pPr>
        <w:jc w:val="center"/>
        <w:rPr>
          <w:rFonts w:ascii="Palatino Linotype" w:hAnsi="Palatino Linotype" w:cstheme="majorBidi"/>
          <w:i/>
          <w:iCs/>
        </w:rPr>
      </w:pPr>
      <w:r w:rsidRPr="008A4EAD">
        <w:rPr>
          <w:rFonts w:ascii="Palatino Linotype" w:hAnsi="Palatino Linotype" w:cstheme="majorBidi"/>
          <w:i/>
          <w:iCs/>
        </w:rPr>
        <w:t>Heat pump important information</w:t>
      </w:r>
    </w:p>
    <w:tbl>
      <w:tblPr>
        <w:tblStyle w:val="TableGrid"/>
        <w:tblW w:w="0" w:type="auto"/>
        <w:jc w:val="center"/>
        <w:tblLook w:val="04A0" w:firstRow="1" w:lastRow="0" w:firstColumn="1" w:lastColumn="0" w:noHBand="0" w:noVBand="1"/>
      </w:tblPr>
      <w:tblGrid>
        <w:gridCol w:w="3670"/>
        <w:gridCol w:w="2221"/>
      </w:tblGrid>
      <w:tr w:rsidR="008A4EAD" w:rsidRPr="00C44DED" w14:paraId="744B367A" w14:textId="77777777" w:rsidTr="009351C5">
        <w:trPr>
          <w:trHeight w:val="368"/>
          <w:jc w:val="center"/>
        </w:trPr>
        <w:tc>
          <w:tcPr>
            <w:tcW w:w="3670" w:type="dxa"/>
            <w:shd w:val="clear" w:color="auto" w:fill="C2D69B" w:themeFill="accent3" w:themeFillTint="99"/>
            <w:vAlign w:val="center"/>
          </w:tcPr>
          <w:p w14:paraId="68F61B7F" w14:textId="77777777" w:rsidR="008A4EAD" w:rsidRPr="00C44DED" w:rsidRDefault="008A4EAD" w:rsidP="009351C5">
            <w:pPr>
              <w:rPr>
                <w:rFonts w:ascii="Palatino Linotype" w:hAnsi="Palatino Linotype"/>
                <w:b/>
                <w:bCs/>
              </w:rPr>
            </w:pPr>
            <w:r w:rsidRPr="00C44DED">
              <w:rPr>
                <w:rFonts w:ascii="Palatino Linotype" w:hAnsi="Palatino Linotype"/>
                <w:b/>
                <w:bCs/>
              </w:rPr>
              <w:t>Number of heat pumps</w:t>
            </w:r>
          </w:p>
        </w:tc>
        <w:tc>
          <w:tcPr>
            <w:tcW w:w="2221" w:type="dxa"/>
            <w:shd w:val="clear" w:color="auto" w:fill="FFFFFF" w:themeFill="background1"/>
            <w:vAlign w:val="center"/>
          </w:tcPr>
          <w:p w14:paraId="4489C4AF" w14:textId="77777777" w:rsidR="008A4EAD" w:rsidRPr="00C44DED" w:rsidRDefault="008A4EAD" w:rsidP="009351C5">
            <w:pPr>
              <w:jc w:val="center"/>
              <w:rPr>
                <w:rFonts w:ascii="Palatino Linotype" w:hAnsi="Palatino Linotype"/>
              </w:rPr>
            </w:pPr>
          </w:p>
        </w:tc>
      </w:tr>
      <w:tr w:rsidR="008A4EAD" w:rsidRPr="00C44DED" w14:paraId="566FA2D8" w14:textId="77777777" w:rsidTr="009351C5">
        <w:trPr>
          <w:trHeight w:val="368"/>
          <w:jc w:val="center"/>
        </w:trPr>
        <w:tc>
          <w:tcPr>
            <w:tcW w:w="3670" w:type="dxa"/>
            <w:shd w:val="clear" w:color="auto" w:fill="C2D69B" w:themeFill="accent3" w:themeFillTint="99"/>
            <w:vAlign w:val="center"/>
          </w:tcPr>
          <w:p w14:paraId="0475DC69" w14:textId="77777777" w:rsidR="008A4EAD" w:rsidRPr="00C44DED" w:rsidRDefault="008A4EAD" w:rsidP="009351C5">
            <w:pPr>
              <w:rPr>
                <w:rFonts w:ascii="Palatino Linotype" w:hAnsi="Palatino Linotype"/>
                <w:b/>
                <w:bCs/>
              </w:rPr>
            </w:pPr>
            <w:r w:rsidRPr="00C44DED">
              <w:rPr>
                <w:rFonts w:ascii="Palatino Linotype" w:hAnsi="Palatino Linotype"/>
                <w:b/>
                <w:bCs/>
              </w:rPr>
              <w:t>Heat pumps configuration (master-slaves)</w:t>
            </w:r>
            <w:r w:rsidRPr="00C44DED">
              <w:rPr>
                <w:rStyle w:val="FootnoteReference"/>
                <w:rFonts w:ascii="Palatino Linotype" w:hAnsi="Palatino Linotype"/>
                <w:b/>
                <w:bCs/>
              </w:rPr>
              <w:footnoteReference w:id="2"/>
            </w:r>
          </w:p>
        </w:tc>
        <w:tc>
          <w:tcPr>
            <w:tcW w:w="2221" w:type="dxa"/>
            <w:shd w:val="clear" w:color="auto" w:fill="FFFFFF" w:themeFill="background1"/>
            <w:vAlign w:val="center"/>
          </w:tcPr>
          <w:p w14:paraId="389565D0" w14:textId="77777777" w:rsidR="008A4EAD" w:rsidRPr="00C44DED" w:rsidRDefault="008A4EAD" w:rsidP="009351C5">
            <w:pPr>
              <w:jc w:val="center"/>
              <w:rPr>
                <w:rFonts w:ascii="Palatino Linotype" w:hAnsi="Palatino Linotype"/>
              </w:rPr>
            </w:pPr>
          </w:p>
        </w:tc>
      </w:tr>
      <w:tr w:rsidR="008A4EAD" w:rsidRPr="00C44DED" w14:paraId="1AF37EB1" w14:textId="77777777" w:rsidTr="009351C5">
        <w:trPr>
          <w:trHeight w:val="368"/>
          <w:jc w:val="center"/>
        </w:trPr>
        <w:tc>
          <w:tcPr>
            <w:tcW w:w="3670" w:type="dxa"/>
            <w:shd w:val="clear" w:color="auto" w:fill="C2D69B" w:themeFill="accent3" w:themeFillTint="99"/>
            <w:vAlign w:val="center"/>
          </w:tcPr>
          <w:p w14:paraId="13C720D9" w14:textId="77777777" w:rsidR="008A4EAD" w:rsidRPr="00C44DED" w:rsidRDefault="008A4EAD" w:rsidP="009351C5">
            <w:pPr>
              <w:rPr>
                <w:rFonts w:ascii="Palatino Linotype" w:hAnsi="Palatino Linotype"/>
                <w:b/>
                <w:bCs/>
              </w:rPr>
            </w:pPr>
            <w:r w:rsidRPr="00C44DED">
              <w:rPr>
                <w:rFonts w:ascii="Palatino Linotype" w:hAnsi="Palatino Linotype"/>
                <w:b/>
                <w:bCs/>
              </w:rPr>
              <w:t>Number of compressors per heat pump</w:t>
            </w:r>
          </w:p>
        </w:tc>
        <w:tc>
          <w:tcPr>
            <w:tcW w:w="2221" w:type="dxa"/>
            <w:shd w:val="clear" w:color="auto" w:fill="FFFFFF" w:themeFill="background1"/>
            <w:vAlign w:val="center"/>
          </w:tcPr>
          <w:p w14:paraId="5943D948" w14:textId="77777777" w:rsidR="008A4EAD" w:rsidRPr="00C44DED" w:rsidRDefault="008A4EAD" w:rsidP="009351C5">
            <w:pPr>
              <w:jc w:val="center"/>
              <w:rPr>
                <w:rFonts w:ascii="Palatino Linotype" w:hAnsi="Palatino Linotype"/>
              </w:rPr>
            </w:pPr>
          </w:p>
        </w:tc>
      </w:tr>
      <w:tr w:rsidR="008A4EAD" w:rsidRPr="00C44DED" w14:paraId="3C4A9FFE" w14:textId="77777777" w:rsidTr="009351C5">
        <w:trPr>
          <w:trHeight w:val="368"/>
          <w:jc w:val="center"/>
        </w:trPr>
        <w:tc>
          <w:tcPr>
            <w:tcW w:w="3670" w:type="dxa"/>
            <w:shd w:val="clear" w:color="auto" w:fill="C2D69B" w:themeFill="accent3" w:themeFillTint="99"/>
            <w:vAlign w:val="center"/>
          </w:tcPr>
          <w:p w14:paraId="0A50167C" w14:textId="77777777" w:rsidR="008A4EAD" w:rsidRPr="00C44DED" w:rsidRDefault="008A4EAD" w:rsidP="009351C5">
            <w:pPr>
              <w:rPr>
                <w:rFonts w:ascii="Palatino Linotype" w:hAnsi="Palatino Linotype"/>
                <w:b/>
                <w:bCs/>
              </w:rPr>
            </w:pPr>
            <w:r w:rsidRPr="00C44DED">
              <w:rPr>
                <w:rFonts w:ascii="Palatino Linotype" w:hAnsi="Palatino Linotype"/>
                <w:b/>
                <w:bCs/>
              </w:rPr>
              <w:t>Rated output per heat pump (kW) (for operating conditions)</w:t>
            </w:r>
          </w:p>
        </w:tc>
        <w:tc>
          <w:tcPr>
            <w:tcW w:w="2221" w:type="dxa"/>
            <w:shd w:val="clear" w:color="auto" w:fill="FFFFFF" w:themeFill="background1"/>
            <w:vAlign w:val="center"/>
          </w:tcPr>
          <w:p w14:paraId="3D7B3FC8" w14:textId="77777777" w:rsidR="008A4EAD" w:rsidRPr="00C44DED" w:rsidRDefault="008A4EAD" w:rsidP="009351C5">
            <w:pPr>
              <w:jc w:val="center"/>
              <w:rPr>
                <w:rFonts w:ascii="Palatino Linotype" w:hAnsi="Palatino Linotype"/>
              </w:rPr>
            </w:pPr>
          </w:p>
        </w:tc>
      </w:tr>
      <w:tr w:rsidR="008A4EAD" w:rsidRPr="00C44DED" w14:paraId="3A8D14E3" w14:textId="77777777" w:rsidTr="009351C5">
        <w:trPr>
          <w:trHeight w:val="368"/>
          <w:jc w:val="center"/>
        </w:trPr>
        <w:tc>
          <w:tcPr>
            <w:tcW w:w="3670" w:type="dxa"/>
            <w:shd w:val="clear" w:color="auto" w:fill="C2D69B" w:themeFill="accent3" w:themeFillTint="99"/>
            <w:vAlign w:val="center"/>
          </w:tcPr>
          <w:p w14:paraId="15E89FEE" w14:textId="77777777" w:rsidR="008A4EAD" w:rsidRPr="00C44DED" w:rsidRDefault="008A4EAD" w:rsidP="009351C5">
            <w:pPr>
              <w:rPr>
                <w:rFonts w:ascii="Palatino Linotype" w:hAnsi="Palatino Linotype"/>
                <w:b/>
                <w:bCs/>
              </w:rPr>
            </w:pPr>
            <w:r w:rsidRPr="00C44DED">
              <w:rPr>
                <w:rFonts w:ascii="Palatino Linotype" w:hAnsi="Palatino Linotype"/>
                <w:b/>
                <w:bCs/>
              </w:rPr>
              <w:t>COP</w:t>
            </w:r>
            <w:r w:rsidRPr="00C44DED">
              <w:rPr>
                <w:rFonts w:ascii="Palatino Linotype" w:hAnsi="Palatino Linotype"/>
                <w:b/>
                <w:bCs/>
                <w:vertAlign w:val="subscript"/>
              </w:rPr>
              <w:t xml:space="preserve">EN 14511 </w:t>
            </w:r>
            <w:r w:rsidRPr="00C44DED">
              <w:rPr>
                <w:rFonts w:ascii="Palatino Linotype" w:hAnsi="Palatino Linotype"/>
                <w:b/>
                <w:bCs/>
              </w:rPr>
              <w:t>(in cooling operating conditions)</w:t>
            </w:r>
          </w:p>
        </w:tc>
        <w:tc>
          <w:tcPr>
            <w:tcW w:w="2221" w:type="dxa"/>
            <w:shd w:val="clear" w:color="auto" w:fill="FFFFFF" w:themeFill="background1"/>
            <w:vAlign w:val="center"/>
          </w:tcPr>
          <w:p w14:paraId="184C19F9" w14:textId="77777777" w:rsidR="008A4EAD" w:rsidRPr="00C44DED" w:rsidRDefault="008A4EAD" w:rsidP="009351C5">
            <w:pPr>
              <w:jc w:val="center"/>
              <w:rPr>
                <w:rFonts w:ascii="Palatino Linotype" w:hAnsi="Palatino Linotype"/>
              </w:rPr>
            </w:pPr>
          </w:p>
        </w:tc>
      </w:tr>
      <w:tr w:rsidR="008A4EAD" w:rsidRPr="00C44DED" w14:paraId="454D8552" w14:textId="77777777" w:rsidTr="009351C5">
        <w:trPr>
          <w:trHeight w:val="368"/>
          <w:jc w:val="center"/>
        </w:trPr>
        <w:tc>
          <w:tcPr>
            <w:tcW w:w="3670" w:type="dxa"/>
            <w:shd w:val="clear" w:color="auto" w:fill="C2D69B" w:themeFill="accent3" w:themeFillTint="99"/>
            <w:vAlign w:val="center"/>
          </w:tcPr>
          <w:p w14:paraId="5167217B" w14:textId="77777777" w:rsidR="008A4EAD" w:rsidRPr="00C44DED" w:rsidRDefault="008A4EAD" w:rsidP="009351C5">
            <w:pPr>
              <w:rPr>
                <w:rFonts w:ascii="Palatino Linotype" w:hAnsi="Palatino Linotype"/>
                <w:b/>
                <w:bCs/>
              </w:rPr>
            </w:pPr>
            <w:r w:rsidRPr="00C44DED">
              <w:rPr>
                <w:rFonts w:ascii="Palatino Linotype" w:hAnsi="Palatino Linotype"/>
                <w:b/>
                <w:bCs/>
              </w:rPr>
              <w:t>COP</w:t>
            </w:r>
            <w:r w:rsidRPr="00C44DED">
              <w:rPr>
                <w:rFonts w:ascii="Palatino Linotype" w:hAnsi="Palatino Linotype"/>
                <w:b/>
                <w:bCs/>
                <w:vertAlign w:val="subscript"/>
              </w:rPr>
              <w:t xml:space="preserve">EN 14511 </w:t>
            </w:r>
            <w:r w:rsidRPr="00C44DED">
              <w:rPr>
                <w:rFonts w:ascii="Palatino Linotype" w:hAnsi="Palatino Linotype"/>
                <w:b/>
                <w:bCs/>
              </w:rPr>
              <w:t>(in heating operating conditions)</w:t>
            </w:r>
          </w:p>
        </w:tc>
        <w:tc>
          <w:tcPr>
            <w:tcW w:w="2221" w:type="dxa"/>
            <w:shd w:val="clear" w:color="auto" w:fill="FFFFFF" w:themeFill="background1"/>
            <w:vAlign w:val="center"/>
          </w:tcPr>
          <w:p w14:paraId="7C7C3D6D" w14:textId="77777777" w:rsidR="008A4EAD" w:rsidRPr="00C44DED" w:rsidRDefault="008A4EAD" w:rsidP="009351C5">
            <w:pPr>
              <w:jc w:val="center"/>
              <w:rPr>
                <w:rFonts w:ascii="Palatino Linotype" w:hAnsi="Palatino Linotype"/>
              </w:rPr>
            </w:pPr>
          </w:p>
        </w:tc>
      </w:tr>
      <w:tr w:rsidR="008A4EAD" w:rsidRPr="00C44DED" w14:paraId="5633F306" w14:textId="77777777" w:rsidTr="009351C5">
        <w:trPr>
          <w:jc w:val="center"/>
        </w:trPr>
        <w:tc>
          <w:tcPr>
            <w:tcW w:w="3670" w:type="dxa"/>
            <w:shd w:val="clear" w:color="auto" w:fill="C2D69B" w:themeFill="accent3" w:themeFillTint="99"/>
          </w:tcPr>
          <w:p w14:paraId="4A00650B" w14:textId="77777777" w:rsidR="008A4EAD" w:rsidRPr="00C44DED" w:rsidRDefault="008A4EAD" w:rsidP="009351C5">
            <w:pPr>
              <w:rPr>
                <w:rFonts w:ascii="Palatino Linotype" w:hAnsi="Palatino Linotype"/>
                <w:b/>
                <w:bCs/>
              </w:rPr>
            </w:pPr>
            <w:r w:rsidRPr="00C44DED">
              <w:rPr>
                <w:rFonts w:ascii="Palatino Linotype" w:hAnsi="Palatino Linotype"/>
                <w:b/>
                <w:bCs/>
                <w:color w:val="000000"/>
              </w:rPr>
              <w:t>Rated voltage (V)</w:t>
            </w:r>
          </w:p>
        </w:tc>
        <w:tc>
          <w:tcPr>
            <w:tcW w:w="2221" w:type="dxa"/>
          </w:tcPr>
          <w:p w14:paraId="0C313110" w14:textId="77777777" w:rsidR="008A4EAD" w:rsidRPr="00C44DED" w:rsidRDefault="008A4EAD" w:rsidP="009351C5">
            <w:pPr>
              <w:rPr>
                <w:rFonts w:ascii="Palatino Linotype" w:hAnsi="Palatino Linotype"/>
              </w:rPr>
            </w:pPr>
          </w:p>
        </w:tc>
      </w:tr>
      <w:tr w:rsidR="008A4EAD" w:rsidRPr="00C44DED" w14:paraId="08C5CD85" w14:textId="77777777" w:rsidTr="009351C5">
        <w:trPr>
          <w:jc w:val="center"/>
        </w:trPr>
        <w:tc>
          <w:tcPr>
            <w:tcW w:w="3670" w:type="dxa"/>
            <w:shd w:val="clear" w:color="auto" w:fill="C2D69B" w:themeFill="accent3" w:themeFillTint="99"/>
          </w:tcPr>
          <w:p w14:paraId="21FF2092" w14:textId="77777777" w:rsidR="008A4EAD" w:rsidRPr="00C44DED" w:rsidRDefault="008A4EAD" w:rsidP="009351C5">
            <w:pPr>
              <w:rPr>
                <w:rFonts w:ascii="Palatino Linotype" w:hAnsi="Palatino Linotype"/>
                <w:b/>
                <w:bCs/>
                <w:color w:val="000000"/>
              </w:rPr>
            </w:pPr>
            <w:r w:rsidRPr="00C44DED">
              <w:rPr>
                <w:rFonts w:ascii="Palatino Linotype" w:hAnsi="Palatino Linotype"/>
                <w:b/>
                <w:bCs/>
                <w:color w:val="000000"/>
              </w:rPr>
              <w:t>Refrigerant circuit type</w:t>
            </w:r>
          </w:p>
        </w:tc>
        <w:tc>
          <w:tcPr>
            <w:tcW w:w="2221" w:type="dxa"/>
          </w:tcPr>
          <w:p w14:paraId="53915063" w14:textId="77777777" w:rsidR="008A4EAD" w:rsidRPr="00C44DED" w:rsidRDefault="008A4EAD" w:rsidP="009351C5">
            <w:pPr>
              <w:rPr>
                <w:rFonts w:ascii="Palatino Linotype" w:hAnsi="Palatino Linotype"/>
              </w:rPr>
            </w:pPr>
          </w:p>
        </w:tc>
      </w:tr>
      <w:tr w:rsidR="008A4EAD" w:rsidRPr="003C5DF9" w14:paraId="1A3A3FBC" w14:textId="77777777" w:rsidTr="009351C5">
        <w:trPr>
          <w:jc w:val="center"/>
        </w:trPr>
        <w:tc>
          <w:tcPr>
            <w:tcW w:w="3670" w:type="dxa"/>
            <w:shd w:val="clear" w:color="auto" w:fill="C2D69B" w:themeFill="accent3" w:themeFillTint="99"/>
          </w:tcPr>
          <w:p w14:paraId="276A1BD8" w14:textId="77777777" w:rsidR="008A4EAD" w:rsidRPr="00C44DED" w:rsidRDefault="008A4EAD" w:rsidP="009351C5">
            <w:pPr>
              <w:rPr>
                <w:rFonts w:ascii="Palatino Linotype" w:hAnsi="Palatino Linotype"/>
                <w:b/>
                <w:bCs/>
                <w:color w:val="000000"/>
              </w:rPr>
            </w:pPr>
            <w:r w:rsidRPr="00C44DED">
              <w:rPr>
                <w:rFonts w:ascii="Palatino Linotype" w:hAnsi="Palatino Linotype"/>
                <w:b/>
                <w:bCs/>
                <w:color w:val="000000"/>
              </w:rPr>
              <w:t>Refrigerant circuit volume</w:t>
            </w:r>
          </w:p>
        </w:tc>
        <w:tc>
          <w:tcPr>
            <w:tcW w:w="2221" w:type="dxa"/>
          </w:tcPr>
          <w:p w14:paraId="2CBAED9C" w14:textId="77777777" w:rsidR="008A4EAD" w:rsidRPr="00C44DED" w:rsidRDefault="008A4EAD" w:rsidP="009351C5">
            <w:pPr>
              <w:rPr>
                <w:rFonts w:ascii="Palatino Linotype" w:hAnsi="Palatino Linotype"/>
              </w:rPr>
            </w:pPr>
          </w:p>
        </w:tc>
      </w:tr>
    </w:tbl>
    <w:p w14:paraId="47ABBC67" w14:textId="77777777" w:rsidR="008A4EAD" w:rsidRPr="008A4EAD" w:rsidRDefault="008A4EAD" w:rsidP="008A4EAD">
      <w:pPr>
        <w:jc w:val="both"/>
        <w:rPr>
          <w:rFonts w:ascii="Palatino Linotype" w:hAnsi="Palatino Linotype"/>
          <w:i/>
          <w:iCs/>
          <w:u w:val="single"/>
        </w:rPr>
      </w:pPr>
    </w:p>
    <w:p w14:paraId="2267A299" w14:textId="77777777" w:rsidR="008A4EAD" w:rsidRPr="008A4EAD" w:rsidRDefault="008A4EAD" w:rsidP="008A4EAD">
      <w:pPr>
        <w:jc w:val="both"/>
        <w:rPr>
          <w:rFonts w:ascii="Palatino Linotype" w:hAnsi="Palatino Linotype"/>
          <w:i/>
          <w:iCs/>
          <w:u w:val="single"/>
        </w:rPr>
      </w:pPr>
    </w:p>
    <w:p w14:paraId="7CD57FA0" w14:textId="77777777" w:rsidR="008A4EAD" w:rsidRPr="008A4EAD" w:rsidRDefault="000106AB" w:rsidP="000B2FA4">
      <w:pPr>
        <w:pStyle w:val="ListParagraph"/>
        <w:numPr>
          <w:ilvl w:val="2"/>
          <w:numId w:val="8"/>
        </w:numPr>
        <w:jc w:val="both"/>
        <w:rPr>
          <w:rFonts w:ascii="Palatino Linotype" w:hAnsi="Palatino Linotype"/>
          <w:b/>
          <w:bCs/>
          <w:sz w:val="28"/>
          <w:szCs w:val="28"/>
        </w:rPr>
      </w:pPr>
      <w:r w:rsidRPr="008A4EAD">
        <w:rPr>
          <w:rFonts w:ascii="Palatino Linotype" w:hAnsi="Palatino Linotype"/>
          <w:b/>
          <w:bCs/>
          <w:sz w:val="28"/>
          <w:szCs w:val="28"/>
        </w:rPr>
        <w:t>Underground Heat Exchanger</w:t>
      </w:r>
    </w:p>
    <w:p w14:paraId="258E183C" w14:textId="77777777" w:rsidR="008A4EAD" w:rsidRDefault="008A4EAD" w:rsidP="008A4EAD">
      <w:pPr>
        <w:rPr>
          <w:rFonts w:ascii="Palatino Linotype" w:hAnsi="Palatino Linotype"/>
          <w:i/>
          <w:iCs/>
        </w:rPr>
      </w:pPr>
      <w:r w:rsidRPr="003C5DF9">
        <w:rPr>
          <w:rFonts w:ascii="Palatino Linotype" w:hAnsi="Palatino Linotype"/>
          <w:i/>
          <w:iCs/>
        </w:rPr>
        <w:t>[The selection of type of heat exchanger to be used for a given project may be based on any number of factors, including the ground composition, availability of outdoor space for vertical or horizontal methodology, costs and availability]</w:t>
      </w:r>
    </w:p>
    <w:p w14:paraId="57447A0E" w14:textId="77777777" w:rsidR="008A4EAD" w:rsidRPr="003C5DF9" w:rsidRDefault="008A4EAD" w:rsidP="008A4EAD">
      <w:pPr>
        <w:rPr>
          <w:rFonts w:ascii="Palatino Linotype" w:hAnsi="Palatino Linotype"/>
          <w:i/>
          <w:iCs/>
        </w:rPr>
      </w:pPr>
      <w:r>
        <w:rPr>
          <w:rFonts w:ascii="Palatino Linotype" w:hAnsi="Palatino Linotype"/>
          <w:i/>
          <w:iCs/>
        </w:rPr>
        <w:t>[In case a thermal response test TRT has been performed to assess the ground characteristics, the details should be included here]</w:t>
      </w:r>
    </w:p>
    <w:p w14:paraId="790B5721" w14:textId="77777777" w:rsidR="008A4EAD" w:rsidRDefault="008A4EAD" w:rsidP="008A4EAD">
      <w:pPr>
        <w:rPr>
          <w:rFonts w:ascii="Palatino Linotype" w:hAnsi="Palatino Linotype"/>
          <w:i/>
          <w:iCs/>
        </w:rPr>
      </w:pPr>
      <w:r w:rsidRPr="003C5DF9">
        <w:rPr>
          <w:rFonts w:ascii="Palatino Linotype" w:hAnsi="Palatino Linotype"/>
          <w:i/>
          <w:iCs/>
        </w:rPr>
        <w:t>[</w:t>
      </w:r>
      <w:r w:rsidRPr="003C5DF9">
        <w:rPr>
          <w:rFonts w:ascii="Palatino Linotype" w:hAnsi="Palatino Linotype" w:cs="Tahoma"/>
          <w:i/>
          <w:iCs/>
          <w:color w:val="000000"/>
          <w:shd w:val="clear" w:color="auto" w:fill="FFFFFF"/>
        </w:rPr>
        <w:t>To properly size an underground heat exchanger the thermal energy extraction / injection round the year and the stability of the non-disturbed ground temperature in a medium term basis (not less than 25 years)</w:t>
      </w:r>
      <w:r w:rsidRPr="00094270">
        <w:rPr>
          <w:rFonts w:ascii="Palatino Linotype" w:hAnsi="Palatino Linotype" w:cs="Tahoma"/>
          <w:i/>
          <w:iCs/>
          <w:color w:val="000000"/>
          <w:shd w:val="clear" w:color="auto" w:fill="FFFFFF"/>
        </w:rPr>
        <w:t xml:space="preserve"> </w:t>
      </w:r>
      <w:r w:rsidRPr="003C5DF9">
        <w:rPr>
          <w:rFonts w:ascii="Palatino Linotype" w:hAnsi="Palatino Linotype" w:cs="Tahoma"/>
          <w:i/>
          <w:iCs/>
          <w:color w:val="000000"/>
          <w:shd w:val="clear" w:color="auto" w:fill="FFFFFF"/>
        </w:rPr>
        <w:t>should be taken into consideration</w:t>
      </w:r>
      <w:r w:rsidRPr="003C5DF9">
        <w:rPr>
          <w:rFonts w:ascii="Palatino Linotype" w:hAnsi="Palatino Linotype"/>
          <w:i/>
          <w:iCs/>
        </w:rPr>
        <w:t>]</w:t>
      </w:r>
    </w:p>
    <w:p w14:paraId="431A8A58" w14:textId="77777777" w:rsidR="00362613" w:rsidRPr="003C5DF9" w:rsidRDefault="00362613" w:rsidP="008A4EAD">
      <w:pPr>
        <w:rPr>
          <w:rFonts w:ascii="Palatino Linotype" w:hAnsi="Palatino Linotype"/>
          <w:i/>
          <w:iCs/>
        </w:rPr>
      </w:pPr>
    </w:p>
    <w:p w14:paraId="6C3A2776" w14:textId="77777777" w:rsidR="008A4EAD" w:rsidRPr="00094270" w:rsidRDefault="008A4EAD" w:rsidP="008A4EAD">
      <w:pPr>
        <w:jc w:val="center"/>
        <w:rPr>
          <w:rFonts w:ascii="Palatino Linotype" w:hAnsi="Palatino Linotype" w:cstheme="majorBidi"/>
          <w:i/>
          <w:iCs/>
        </w:rPr>
      </w:pPr>
      <w:r w:rsidRPr="00094270">
        <w:rPr>
          <w:rFonts w:ascii="Palatino Linotype" w:hAnsi="Palatino Linotype" w:cstheme="majorBidi"/>
          <w:i/>
          <w:iCs/>
        </w:rPr>
        <w:t>Underground Heat Exchanger information</w:t>
      </w:r>
    </w:p>
    <w:tbl>
      <w:tblPr>
        <w:tblStyle w:val="TableGrid"/>
        <w:tblW w:w="0" w:type="auto"/>
        <w:jc w:val="center"/>
        <w:tblLook w:val="04A0" w:firstRow="1" w:lastRow="0" w:firstColumn="1" w:lastColumn="0" w:noHBand="0" w:noVBand="1"/>
      </w:tblPr>
      <w:tblGrid>
        <w:gridCol w:w="6070"/>
        <w:gridCol w:w="1206"/>
      </w:tblGrid>
      <w:tr w:rsidR="008A4EAD" w:rsidRPr="00C44DED" w14:paraId="75DCA2E1" w14:textId="77777777" w:rsidTr="009351C5">
        <w:trPr>
          <w:trHeight w:val="368"/>
          <w:jc w:val="center"/>
        </w:trPr>
        <w:tc>
          <w:tcPr>
            <w:tcW w:w="6070" w:type="dxa"/>
            <w:shd w:val="clear" w:color="auto" w:fill="C2D69B" w:themeFill="accent3" w:themeFillTint="99"/>
            <w:vAlign w:val="center"/>
          </w:tcPr>
          <w:p w14:paraId="0E08BD60" w14:textId="77777777" w:rsidR="008A4EAD" w:rsidRPr="00C44DED" w:rsidRDefault="008A4EAD" w:rsidP="009351C5">
            <w:pPr>
              <w:rPr>
                <w:rFonts w:ascii="Palatino Linotype" w:hAnsi="Palatino Linotype"/>
                <w:b/>
                <w:bCs/>
              </w:rPr>
            </w:pPr>
            <w:r w:rsidRPr="00C44DED">
              <w:rPr>
                <w:rFonts w:ascii="Palatino Linotype" w:hAnsi="Palatino Linotype"/>
                <w:b/>
                <w:bCs/>
              </w:rPr>
              <w:t>Outdoor area available (m2)</w:t>
            </w:r>
          </w:p>
        </w:tc>
        <w:tc>
          <w:tcPr>
            <w:tcW w:w="1206" w:type="dxa"/>
            <w:shd w:val="clear" w:color="auto" w:fill="FFFFFF" w:themeFill="background1"/>
            <w:vAlign w:val="center"/>
          </w:tcPr>
          <w:p w14:paraId="0055C7BF" w14:textId="77777777" w:rsidR="008A4EAD" w:rsidRPr="00C44DED" w:rsidRDefault="008A4EAD" w:rsidP="009351C5">
            <w:pPr>
              <w:jc w:val="center"/>
              <w:rPr>
                <w:rFonts w:ascii="Palatino Linotype" w:hAnsi="Palatino Linotype"/>
              </w:rPr>
            </w:pPr>
          </w:p>
        </w:tc>
      </w:tr>
      <w:tr w:rsidR="008A4EAD" w:rsidRPr="00C44DED" w14:paraId="571BBD8A" w14:textId="77777777" w:rsidTr="009351C5">
        <w:trPr>
          <w:jc w:val="center"/>
        </w:trPr>
        <w:tc>
          <w:tcPr>
            <w:tcW w:w="6070" w:type="dxa"/>
            <w:shd w:val="clear" w:color="auto" w:fill="C2D69B" w:themeFill="accent3" w:themeFillTint="99"/>
          </w:tcPr>
          <w:p w14:paraId="2C61904C" w14:textId="77777777" w:rsidR="008A4EAD" w:rsidRPr="00C44DED" w:rsidRDefault="008A4EAD" w:rsidP="009351C5">
            <w:pPr>
              <w:rPr>
                <w:rFonts w:ascii="Palatino Linotype" w:hAnsi="Palatino Linotype"/>
                <w:b/>
                <w:bCs/>
              </w:rPr>
            </w:pPr>
            <w:r w:rsidRPr="00C44DED">
              <w:rPr>
                <w:rFonts w:ascii="Palatino Linotype" w:hAnsi="Palatino Linotype"/>
                <w:b/>
                <w:bCs/>
              </w:rPr>
              <w:t>Bore holes: number and length (m)</w:t>
            </w:r>
          </w:p>
        </w:tc>
        <w:tc>
          <w:tcPr>
            <w:tcW w:w="1206" w:type="dxa"/>
            <w:vAlign w:val="center"/>
          </w:tcPr>
          <w:p w14:paraId="35E96D88" w14:textId="77777777" w:rsidR="008A4EAD" w:rsidRPr="00C44DED" w:rsidRDefault="008A4EAD" w:rsidP="009351C5">
            <w:pPr>
              <w:rPr>
                <w:rFonts w:ascii="Palatino Linotype" w:hAnsi="Palatino Linotype"/>
              </w:rPr>
            </w:pPr>
          </w:p>
        </w:tc>
      </w:tr>
      <w:tr w:rsidR="008A4EAD" w:rsidRPr="00094270" w14:paraId="4423AB64" w14:textId="77777777" w:rsidTr="009351C5">
        <w:trPr>
          <w:jc w:val="center"/>
        </w:trPr>
        <w:tc>
          <w:tcPr>
            <w:tcW w:w="6070" w:type="dxa"/>
            <w:shd w:val="clear" w:color="auto" w:fill="C2D69B" w:themeFill="accent3" w:themeFillTint="99"/>
          </w:tcPr>
          <w:p w14:paraId="5E434DBE" w14:textId="77777777" w:rsidR="008A4EAD" w:rsidRPr="00094270" w:rsidRDefault="008A4EAD" w:rsidP="009351C5">
            <w:pPr>
              <w:rPr>
                <w:rFonts w:ascii="Palatino Linotype" w:hAnsi="Palatino Linotype"/>
                <w:b/>
                <w:bCs/>
              </w:rPr>
            </w:pPr>
            <w:r w:rsidRPr="00C44DED">
              <w:rPr>
                <w:rFonts w:ascii="Palatino Linotype" w:hAnsi="Palatino Linotype"/>
                <w:b/>
                <w:bCs/>
              </w:rPr>
              <w:t>Horizontal exchanger: area (m2)</w:t>
            </w:r>
          </w:p>
        </w:tc>
        <w:tc>
          <w:tcPr>
            <w:tcW w:w="1206" w:type="dxa"/>
            <w:vAlign w:val="center"/>
          </w:tcPr>
          <w:p w14:paraId="570A6077" w14:textId="77777777" w:rsidR="008A4EAD" w:rsidRPr="00094270" w:rsidRDefault="008A4EAD" w:rsidP="009351C5">
            <w:pPr>
              <w:rPr>
                <w:rFonts w:ascii="Palatino Linotype" w:hAnsi="Palatino Linotype"/>
              </w:rPr>
            </w:pPr>
          </w:p>
        </w:tc>
      </w:tr>
      <w:tr w:rsidR="008A4EAD" w:rsidRPr="00094270" w14:paraId="1529839A" w14:textId="77777777" w:rsidTr="009351C5">
        <w:trPr>
          <w:jc w:val="center"/>
        </w:trPr>
        <w:tc>
          <w:tcPr>
            <w:tcW w:w="6070" w:type="dxa"/>
            <w:shd w:val="clear" w:color="auto" w:fill="C2D69B" w:themeFill="accent3" w:themeFillTint="99"/>
          </w:tcPr>
          <w:p w14:paraId="27730654" w14:textId="77777777" w:rsidR="008A4EAD" w:rsidRPr="00094270" w:rsidRDefault="008A4EAD" w:rsidP="009351C5">
            <w:pPr>
              <w:rPr>
                <w:rFonts w:ascii="Palatino Linotype" w:hAnsi="Palatino Linotype"/>
                <w:b/>
                <w:bCs/>
              </w:rPr>
            </w:pPr>
            <w:r w:rsidRPr="00094270">
              <w:rPr>
                <w:rFonts w:ascii="Palatino Linotype" w:hAnsi="Palatino Linotype"/>
                <w:b/>
                <w:bCs/>
              </w:rPr>
              <w:t>Total thermal power of underground exchanger (W)</w:t>
            </w:r>
          </w:p>
        </w:tc>
        <w:tc>
          <w:tcPr>
            <w:tcW w:w="1206" w:type="dxa"/>
            <w:vAlign w:val="center"/>
          </w:tcPr>
          <w:p w14:paraId="02C686AE" w14:textId="77777777" w:rsidR="008A4EAD" w:rsidRPr="00094270" w:rsidRDefault="008A4EAD" w:rsidP="009351C5">
            <w:pPr>
              <w:rPr>
                <w:rFonts w:ascii="Palatino Linotype" w:hAnsi="Palatino Linotype"/>
              </w:rPr>
            </w:pPr>
          </w:p>
        </w:tc>
      </w:tr>
      <w:tr w:rsidR="008A4EAD" w:rsidRPr="00094270" w14:paraId="23FAD3C3" w14:textId="77777777" w:rsidTr="009351C5">
        <w:trPr>
          <w:jc w:val="center"/>
        </w:trPr>
        <w:tc>
          <w:tcPr>
            <w:tcW w:w="6070" w:type="dxa"/>
            <w:shd w:val="clear" w:color="auto" w:fill="C2D69B" w:themeFill="accent3" w:themeFillTint="99"/>
          </w:tcPr>
          <w:p w14:paraId="74AA5BDF" w14:textId="77777777" w:rsidR="008A4EAD" w:rsidRPr="00094270" w:rsidRDefault="008A4EAD" w:rsidP="009351C5">
            <w:pPr>
              <w:rPr>
                <w:rFonts w:ascii="Palatino Linotype" w:hAnsi="Palatino Linotype"/>
                <w:b/>
                <w:bCs/>
              </w:rPr>
            </w:pPr>
            <w:r w:rsidRPr="00094270">
              <w:rPr>
                <w:rFonts w:ascii="Palatino Linotype" w:hAnsi="Palatino Linotype"/>
                <w:b/>
                <w:bCs/>
              </w:rPr>
              <w:t>Yearly hours of operation</w:t>
            </w:r>
          </w:p>
        </w:tc>
        <w:tc>
          <w:tcPr>
            <w:tcW w:w="1206" w:type="dxa"/>
            <w:vAlign w:val="center"/>
          </w:tcPr>
          <w:p w14:paraId="4693824E" w14:textId="77777777" w:rsidR="008A4EAD" w:rsidRPr="00094270" w:rsidRDefault="008A4EAD" w:rsidP="009351C5">
            <w:pPr>
              <w:rPr>
                <w:rFonts w:ascii="Palatino Linotype" w:hAnsi="Palatino Linotype"/>
              </w:rPr>
            </w:pPr>
          </w:p>
        </w:tc>
      </w:tr>
      <w:tr w:rsidR="008A4EAD" w:rsidRPr="00094270" w14:paraId="6E6E62A7" w14:textId="77777777" w:rsidTr="009351C5">
        <w:trPr>
          <w:jc w:val="center"/>
        </w:trPr>
        <w:tc>
          <w:tcPr>
            <w:tcW w:w="6070" w:type="dxa"/>
            <w:shd w:val="clear" w:color="auto" w:fill="C2D69B" w:themeFill="accent3" w:themeFillTint="99"/>
          </w:tcPr>
          <w:p w14:paraId="689AA91E" w14:textId="77777777" w:rsidR="008A4EAD" w:rsidRPr="00094270" w:rsidRDefault="008A4EAD" w:rsidP="009351C5">
            <w:pPr>
              <w:rPr>
                <w:rFonts w:ascii="Palatino Linotype" w:hAnsi="Palatino Linotype"/>
                <w:b/>
                <w:bCs/>
                <w:color w:val="000000"/>
              </w:rPr>
            </w:pPr>
            <w:r w:rsidRPr="00094270">
              <w:rPr>
                <w:rFonts w:ascii="Palatino Linotype" w:hAnsi="Palatino Linotype"/>
                <w:b/>
                <w:bCs/>
                <w:color w:val="000000"/>
              </w:rPr>
              <w:t>Energy to be extracted (kWh/y)</w:t>
            </w:r>
          </w:p>
        </w:tc>
        <w:tc>
          <w:tcPr>
            <w:tcW w:w="1206" w:type="dxa"/>
            <w:vAlign w:val="center"/>
          </w:tcPr>
          <w:p w14:paraId="1056D678" w14:textId="77777777" w:rsidR="008A4EAD" w:rsidRPr="00094270" w:rsidRDefault="008A4EAD" w:rsidP="009351C5">
            <w:pPr>
              <w:rPr>
                <w:rFonts w:ascii="Palatino Linotype" w:hAnsi="Palatino Linotype"/>
              </w:rPr>
            </w:pPr>
          </w:p>
        </w:tc>
      </w:tr>
      <w:tr w:rsidR="008A4EAD" w:rsidRPr="00094270" w14:paraId="36F4C0A4" w14:textId="77777777" w:rsidTr="009351C5">
        <w:trPr>
          <w:jc w:val="center"/>
        </w:trPr>
        <w:tc>
          <w:tcPr>
            <w:tcW w:w="6070" w:type="dxa"/>
            <w:shd w:val="clear" w:color="auto" w:fill="C2D69B" w:themeFill="accent3" w:themeFillTint="99"/>
          </w:tcPr>
          <w:p w14:paraId="1BCB8F31" w14:textId="77777777" w:rsidR="008A4EAD" w:rsidRPr="00094270" w:rsidRDefault="008A4EAD" w:rsidP="009351C5">
            <w:pPr>
              <w:rPr>
                <w:rFonts w:ascii="Palatino Linotype" w:hAnsi="Palatino Linotype"/>
                <w:b/>
                <w:bCs/>
                <w:color w:val="000000"/>
              </w:rPr>
            </w:pPr>
            <w:r w:rsidRPr="00094270">
              <w:rPr>
                <w:rFonts w:ascii="Palatino Linotype" w:hAnsi="Palatino Linotype"/>
                <w:b/>
                <w:bCs/>
                <w:color w:val="000000"/>
              </w:rPr>
              <w:t>Energy to be injected (kWh/y)</w:t>
            </w:r>
          </w:p>
        </w:tc>
        <w:tc>
          <w:tcPr>
            <w:tcW w:w="1206" w:type="dxa"/>
            <w:vAlign w:val="center"/>
          </w:tcPr>
          <w:p w14:paraId="6B40FB47" w14:textId="77777777" w:rsidR="008A4EAD" w:rsidRPr="00094270" w:rsidRDefault="008A4EAD" w:rsidP="009351C5">
            <w:pPr>
              <w:rPr>
                <w:rFonts w:ascii="Palatino Linotype" w:hAnsi="Palatino Linotype"/>
              </w:rPr>
            </w:pPr>
          </w:p>
        </w:tc>
      </w:tr>
      <w:tr w:rsidR="008A4EAD" w:rsidRPr="00094270" w14:paraId="3E7DA4AF" w14:textId="77777777" w:rsidTr="009351C5">
        <w:trPr>
          <w:jc w:val="center"/>
        </w:trPr>
        <w:tc>
          <w:tcPr>
            <w:tcW w:w="6070" w:type="dxa"/>
            <w:shd w:val="clear" w:color="auto" w:fill="C2D69B" w:themeFill="accent3" w:themeFillTint="99"/>
          </w:tcPr>
          <w:p w14:paraId="668F1224" w14:textId="77777777" w:rsidR="008A4EAD" w:rsidRPr="00094270" w:rsidRDefault="008A4EAD" w:rsidP="009351C5">
            <w:pPr>
              <w:rPr>
                <w:rFonts w:ascii="Palatino Linotype" w:hAnsi="Palatino Linotype"/>
                <w:b/>
                <w:bCs/>
                <w:color w:val="000000"/>
              </w:rPr>
            </w:pPr>
            <w:r w:rsidRPr="00094270">
              <w:rPr>
                <w:rFonts w:ascii="Palatino Linotype" w:hAnsi="Palatino Linotype"/>
                <w:b/>
                <w:bCs/>
                <w:color w:val="000000"/>
              </w:rPr>
              <w:t>Balance (extracted versus injected) (%)</w:t>
            </w:r>
          </w:p>
        </w:tc>
        <w:tc>
          <w:tcPr>
            <w:tcW w:w="1206" w:type="dxa"/>
            <w:vAlign w:val="center"/>
          </w:tcPr>
          <w:p w14:paraId="19B7E29F" w14:textId="77777777" w:rsidR="008A4EAD" w:rsidRPr="00094270" w:rsidRDefault="008A4EAD" w:rsidP="009351C5">
            <w:pPr>
              <w:rPr>
                <w:rFonts w:ascii="Palatino Linotype" w:hAnsi="Palatino Linotype"/>
              </w:rPr>
            </w:pPr>
          </w:p>
        </w:tc>
      </w:tr>
      <w:tr w:rsidR="008A4EAD" w:rsidRPr="00094270" w14:paraId="0D967332" w14:textId="77777777" w:rsidTr="009351C5">
        <w:trPr>
          <w:jc w:val="center"/>
        </w:trPr>
        <w:tc>
          <w:tcPr>
            <w:tcW w:w="6070" w:type="dxa"/>
            <w:shd w:val="clear" w:color="auto" w:fill="C2D69B" w:themeFill="accent3" w:themeFillTint="99"/>
          </w:tcPr>
          <w:p w14:paraId="7523ACE1" w14:textId="77777777" w:rsidR="008A4EAD" w:rsidRPr="00094270" w:rsidRDefault="008A4EAD" w:rsidP="009351C5">
            <w:pPr>
              <w:rPr>
                <w:rFonts w:ascii="Palatino Linotype" w:hAnsi="Palatino Linotype"/>
                <w:b/>
                <w:bCs/>
                <w:color w:val="000000"/>
              </w:rPr>
            </w:pPr>
            <w:r w:rsidRPr="00094270">
              <w:rPr>
                <w:rFonts w:ascii="Palatino Linotype" w:hAnsi="Palatino Linotype"/>
                <w:b/>
                <w:bCs/>
                <w:color w:val="000000"/>
              </w:rPr>
              <w:t>Underground exchanger manufacturer</w:t>
            </w:r>
            <w:r>
              <w:rPr>
                <w:rFonts w:ascii="Palatino Linotype" w:hAnsi="Palatino Linotype"/>
                <w:b/>
                <w:bCs/>
                <w:color w:val="000000"/>
              </w:rPr>
              <w:t>/contractor</w:t>
            </w:r>
          </w:p>
        </w:tc>
        <w:tc>
          <w:tcPr>
            <w:tcW w:w="1206" w:type="dxa"/>
            <w:vAlign w:val="center"/>
          </w:tcPr>
          <w:p w14:paraId="74AC35BC" w14:textId="77777777" w:rsidR="008A4EAD" w:rsidRPr="00094270" w:rsidRDefault="008A4EAD" w:rsidP="009351C5">
            <w:pPr>
              <w:rPr>
                <w:rFonts w:ascii="Palatino Linotype" w:hAnsi="Palatino Linotype"/>
              </w:rPr>
            </w:pPr>
          </w:p>
        </w:tc>
      </w:tr>
      <w:tr w:rsidR="008A4EAD" w:rsidRPr="00094270" w14:paraId="49179867" w14:textId="77777777" w:rsidTr="009351C5">
        <w:trPr>
          <w:jc w:val="center"/>
        </w:trPr>
        <w:tc>
          <w:tcPr>
            <w:tcW w:w="6070" w:type="dxa"/>
            <w:shd w:val="clear" w:color="auto" w:fill="C2D69B" w:themeFill="accent3" w:themeFillTint="99"/>
          </w:tcPr>
          <w:p w14:paraId="5FCE0F6B" w14:textId="77777777" w:rsidR="008A4EAD" w:rsidRPr="00094270" w:rsidRDefault="008A4EAD" w:rsidP="009351C5">
            <w:pPr>
              <w:rPr>
                <w:rFonts w:ascii="Palatino Linotype" w:hAnsi="Palatino Linotype"/>
                <w:b/>
                <w:bCs/>
                <w:color w:val="000000"/>
              </w:rPr>
            </w:pPr>
            <w:r w:rsidRPr="00094270">
              <w:rPr>
                <w:rFonts w:ascii="Palatino Linotype" w:hAnsi="Palatino Linotype"/>
                <w:b/>
                <w:bCs/>
                <w:color w:val="000000"/>
              </w:rPr>
              <w:t>Expected lifetime with undisturbed underground T</w:t>
            </w:r>
            <w:r>
              <w:rPr>
                <w:rFonts w:ascii="Palatino Linotype" w:hAnsi="Palatino Linotype"/>
                <w:b/>
                <w:bCs/>
                <w:color w:val="000000"/>
              </w:rPr>
              <w:t>º</w:t>
            </w:r>
          </w:p>
        </w:tc>
        <w:tc>
          <w:tcPr>
            <w:tcW w:w="1206" w:type="dxa"/>
            <w:vAlign w:val="center"/>
          </w:tcPr>
          <w:p w14:paraId="7F3255EE" w14:textId="77777777" w:rsidR="008A4EAD" w:rsidRPr="00094270" w:rsidRDefault="008A4EAD" w:rsidP="009351C5">
            <w:pPr>
              <w:rPr>
                <w:rFonts w:ascii="Palatino Linotype" w:hAnsi="Palatino Linotype"/>
              </w:rPr>
            </w:pPr>
          </w:p>
        </w:tc>
      </w:tr>
    </w:tbl>
    <w:p w14:paraId="293E7485" w14:textId="77777777" w:rsidR="008A4EAD" w:rsidRPr="008A4EAD" w:rsidRDefault="008A4EAD" w:rsidP="008A4EAD">
      <w:pPr>
        <w:jc w:val="both"/>
        <w:rPr>
          <w:rFonts w:ascii="Palatino Linotype" w:hAnsi="Palatino Linotype"/>
        </w:rPr>
      </w:pPr>
    </w:p>
    <w:p w14:paraId="5C08E8A2" w14:textId="77777777" w:rsidR="00362613" w:rsidRPr="00362613" w:rsidRDefault="00362613" w:rsidP="000B2FA4">
      <w:pPr>
        <w:pStyle w:val="ListParagraph"/>
        <w:numPr>
          <w:ilvl w:val="2"/>
          <w:numId w:val="8"/>
        </w:numPr>
        <w:jc w:val="both"/>
        <w:rPr>
          <w:rFonts w:ascii="Palatino Linotype" w:hAnsi="Palatino Linotype"/>
          <w:b/>
          <w:bCs/>
          <w:sz w:val="28"/>
          <w:szCs w:val="28"/>
        </w:rPr>
      </w:pPr>
      <w:r w:rsidRPr="00362613">
        <w:rPr>
          <w:rFonts w:ascii="Palatino Linotype" w:hAnsi="Palatino Linotype"/>
          <w:b/>
          <w:bCs/>
          <w:sz w:val="28"/>
          <w:szCs w:val="28"/>
        </w:rPr>
        <w:t>Sizing the Storage tank (sanitary hot water)</w:t>
      </w:r>
    </w:p>
    <w:p w14:paraId="5CD17248" w14:textId="77777777" w:rsidR="00D05802" w:rsidRDefault="00D05802" w:rsidP="00D05802">
      <w:pPr>
        <w:jc w:val="both"/>
        <w:rPr>
          <w:rFonts w:ascii="Palatino Linotype" w:hAnsi="Palatino Linotype"/>
          <w:i/>
          <w:iCs/>
        </w:rPr>
      </w:pPr>
      <w:r w:rsidRPr="00D05802">
        <w:rPr>
          <w:rFonts w:ascii="Palatino Linotype" w:hAnsi="Palatino Linotype"/>
          <w:i/>
          <w:iCs/>
        </w:rPr>
        <w:t>[The size of the storage tank is directly related to the daily and peak hot water consumption]</w:t>
      </w:r>
    </w:p>
    <w:p w14:paraId="6A1A0F6B" w14:textId="77777777" w:rsidR="00D05802" w:rsidRPr="00D05802" w:rsidRDefault="00D05802" w:rsidP="00D05802">
      <w:pPr>
        <w:jc w:val="both"/>
        <w:rPr>
          <w:rFonts w:ascii="Palatino Linotype" w:hAnsi="Palatino Linotype"/>
          <w:i/>
          <w:iCs/>
        </w:rPr>
      </w:pPr>
    </w:p>
    <w:p w14:paraId="04CE5EDB" w14:textId="77777777" w:rsidR="00CE57F5" w:rsidRDefault="00D05802" w:rsidP="00D05802">
      <w:pPr>
        <w:jc w:val="both"/>
        <w:rPr>
          <w:rFonts w:ascii="Palatino Linotype" w:hAnsi="Palatino Linotype"/>
          <w:i/>
          <w:iCs/>
        </w:rPr>
      </w:pPr>
      <w:r w:rsidRPr="00D05802">
        <w:rPr>
          <w:rFonts w:ascii="Palatino Linotype" w:hAnsi="Palatino Linotype"/>
          <w:i/>
          <w:iCs/>
        </w:rPr>
        <w:t>[The average tank capacity is approximated to be 50 L/member in the Lebanese family]</w:t>
      </w:r>
    </w:p>
    <w:p w14:paraId="7C19A902" w14:textId="77777777" w:rsidR="00D05802" w:rsidRDefault="00D05802" w:rsidP="00D05802">
      <w:pPr>
        <w:jc w:val="both"/>
        <w:rPr>
          <w:rFonts w:ascii="Palatino Linotype" w:hAnsi="Palatino Linotype" w:cstheme="majorBidi"/>
          <w:i/>
          <w:iCs/>
        </w:rPr>
      </w:pPr>
    </w:p>
    <w:p w14:paraId="7F75AD6E" w14:textId="77777777" w:rsidR="00362613" w:rsidRPr="00362613" w:rsidRDefault="00362613" w:rsidP="000B2FA4">
      <w:pPr>
        <w:pStyle w:val="ListParagraph"/>
        <w:numPr>
          <w:ilvl w:val="2"/>
          <w:numId w:val="8"/>
        </w:numPr>
        <w:jc w:val="both"/>
        <w:rPr>
          <w:rFonts w:ascii="Palatino Linotype" w:hAnsi="Palatino Linotype"/>
          <w:b/>
          <w:bCs/>
          <w:sz w:val="28"/>
          <w:szCs w:val="28"/>
        </w:rPr>
      </w:pPr>
      <w:bookmarkStart w:id="1" w:name="_Toc470766768"/>
      <w:r w:rsidRPr="00362613">
        <w:rPr>
          <w:rFonts w:ascii="Palatino Linotype" w:hAnsi="Palatino Linotype"/>
          <w:b/>
          <w:bCs/>
          <w:sz w:val="28"/>
          <w:szCs w:val="28"/>
        </w:rPr>
        <w:t>Buffer tanks / heating and cooling</w:t>
      </w:r>
      <w:bookmarkEnd w:id="1"/>
    </w:p>
    <w:p w14:paraId="608B50F7" w14:textId="77777777" w:rsidR="00D05802" w:rsidRDefault="00D05802" w:rsidP="00D05802">
      <w:pPr>
        <w:tabs>
          <w:tab w:val="left" w:pos="360"/>
        </w:tabs>
        <w:jc w:val="both"/>
        <w:rPr>
          <w:rFonts w:ascii="Palatino Linotype" w:hAnsi="Palatino Linotype"/>
          <w:i/>
          <w:iCs/>
        </w:rPr>
      </w:pPr>
      <w:r w:rsidRPr="00D05802">
        <w:rPr>
          <w:rFonts w:ascii="Palatino Linotype" w:hAnsi="Palatino Linotype"/>
          <w:i/>
          <w:iCs/>
        </w:rPr>
        <w:t>[The buffer tanks are needed to reduce the number of starts of compressor’s heat pump and enlarge his lifetime. Heat pumps having variable speed (inverter type) can avoid the use of such buffer tanks]</w:t>
      </w:r>
    </w:p>
    <w:p w14:paraId="5BAE053F" w14:textId="77777777" w:rsidR="00D05802" w:rsidRPr="00D05802" w:rsidRDefault="00D05802" w:rsidP="00D05802">
      <w:pPr>
        <w:tabs>
          <w:tab w:val="left" w:pos="360"/>
        </w:tabs>
        <w:jc w:val="both"/>
        <w:rPr>
          <w:rFonts w:ascii="Palatino Linotype" w:hAnsi="Palatino Linotype"/>
          <w:i/>
          <w:iCs/>
        </w:rPr>
      </w:pPr>
    </w:p>
    <w:p w14:paraId="3E0C22D8" w14:textId="77777777" w:rsidR="00530C60" w:rsidRDefault="00D05802" w:rsidP="00D05802">
      <w:pPr>
        <w:tabs>
          <w:tab w:val="left" w:pos="360"/>
        </w:tabs>
        <w:jc w:val="both"/>
        <w:rPr>
          <w:rFonts w:ascii="Palatino Linotype" w:hAnsi="Palatino Linotype"/>
          <w:i/>
          <w:iCs/>
        </w:rPr>
      </w:pPr>
      <w:r w:rsidRPr="00D05802">
        <w:rPr>
          <w:rFonts w:ascii="Palatino Linotype" w:hAnsi="Palatino Linotype"/>
          <w:i/>
          <w:iCs/>
        </w:rPr>
        <w:t>[Usually, a volume of 15 to 20 liters capacity per each KW of compressor’s capacity should be considered]</w:t>
      </w:r>
    </w:p>
    <w:p w14:paraId="72A193F4" w14:textId="77777777" w:rsidR="00D05802" w:rsidRDefault="00D05802" w:rsidP="00D05802">
      <w:pPr>
        <w:tabs>
          <w:tab w:val="left" w:pos="360"/>
        </w:tabs>
        <w:jc w:val="both"/>
        <w:rPr>
          <w:rFonts w:ascii="Palatino Linotype" w:hAnsi="Palatino Linotype"/>
          <w:i/>
          <w:iCs/>
        </w:rPr>
      </w:pPr>
    </w:p>
    <w:p w14:paraId="3BB5EF87" w14:textId="77777777" w:rsidR="00362613" w:rsidRPr="00362613" w:rsidRDefault="00362613" w:rsidP="000B2FA4">
      <w:pPr>
        <w:pStyle w:val="ListParagraph"/>
        <w:numPr>
          <w:ilvl w:val="2"/>
          <w:numId w:val="8"/>
        </w:numPr>
        <w:jc w:val="both"/>
        <w:rPr>
          <w:rFonts w:ascii="Palatino Linotype" w:hAnsi="Palatino Linotype"/>
          <w:b/>
          <w:bCs/>
          <w:sz w:val="28"/>
          <w:szCs w:val="28"/>
        </w:rPr>
      </w:pPr>
      <w:r w:rsidRPr="00362613">
        <w:rPr>
          <w:rFonts w:ascii="Palatino Linotype" w:hAnsi="Palatino Linotype"/>
          <w:b/>
          <w:bCs/>
          <w:sz w:val="28"/>
          <w:szCs w:val="28"/>
        </w:rPr>
        <w:t xml:space="preserve">Recirculation pump Sizing </w:t>
      </w:r>
    </w:p>
    <w:p w14:paraId="4DB2D97F" w14:textId="77777777" w:rsidR="002C0769" w:rsidRPr="00094270" w:rsidRDefault="002C0769" w:rsidP="002C0769">
      <w:pPr>
        <w:jc w:val="both"/>
        <w:rPr>
          <w:rFonts w:ascii="Palatino Linotype" w:hAnsi="Palatino Linotype"/>
          <w:i/>
          <w:iCs/>
        </w:rPr>
      </w:pPr>
      <w:r w:rsidRPr="00094270">
        <w:rPr>
          <w:rFonts w:ascii="Palatino Linotype" w:hAnsi="Palatino Linotype"/>
          <w:i/>
          <w:iCs/>
        </w:rPr>
        <w:t>[The pump is needed to push enough heat transfer fluid through the underground heat exchanger to the heat pump, and from the heat pump to the buffer tanks or heat/cool distribution system</w:t>
      </w:r>
      <w:r>
        <w:rPr>
          <w:rFonts w:ascii="Palatino Linotype" w:hAnsi="Palatino Linotype"/>
          <w:i/>
          <w:iCs/>
        </w:rPr>
        <w:t xml:space="preserve">. </w:t>
      </w:r>
      <w:r w:rsidRPr="00094270">
        <w:rPr>
          <w:rFonts w:ascii="Palatino Linotype" w:hAnsi="Palatino Linotype"/>
          <w:i/>
          <w:iCs/>
        </w:rPr>
        <w:t>The steps involved in the pump sizing are:</w:t>
      </w:r>
    </w:p>
    <w:p w14:paraId="614EB39A" w14:textId="77777777" w:rsidR="002C0769" w:rsidRPr="00094270" w:rsidRDefault="002C0769" w:rsidP="000B2FA4">
      <w:pPr>
        <w:numPr>
          <w:ilvl w:val="0"/>
          <w:numId w:val="5"/>
        </w:numPr>
        <w:jc w:val="both"/>
        <w:rPr>
          <w:rFonts w:ascii="Palatino Linotype" w:hAnsi="Palatino Linotype"/>
          <w:i/>
          <w:iCs/>
        </w:rPr>
      </w:pPr>
      <w:r w:rsidRPr="00094270">
        <w:rPr>
          <w:rFonts w:ascii="Palatino Linotype" w:hAnsi="Palatino Linotype"/>
          <w:i/>
          <w:iCs/>
        </w:rPr>
        <w:t>Calculate the flow that the water velocity, according heat pump manufacturer’s instructions.</w:t>
      </w:r>
    </w:p>
    <w:p w14:paraId="234D0C50" w14:textId="77777777" w:rsidR="002C0769" w:rsidRPr="00094270" w:rsidRDefault="002C0769" w:rsidP="000B2FA4">
      <w:pPr>
        <w:numPr>
          <w:ilvl w:val="0"/>
          <w:numId w:val="5"/>
        </w:numPr>
        <w:jc w:val="both"/>
        <w:rPr>
          <w:rFonts w:ascii="Palatino Linotype" w:hAnsi="Palatino Linotype"/>
          <w:i/>
          <w:iCs/>
        </w:rPr>
      </w:pPr>
      <w:r w:rsidRPr="00094270">
        <w:rPr>
          <w:rFonts w:ascii="Palatino Linotype" w:hAnsi="Palatino Linotype"/>
          <w:i/>
          <w:iCs/>
        </w:rPr>
        <w:t>Calculate the pressure drop and flow velocity for the plumbing system.</w:t>
      </w:r>
    </w:p>
    <w:p w14:paraId="5DDE2C15" w14:textId="77777777" w:rsidR="002C0769" w:rsidRPr="00094270" w:rsidRDefault="002C0769" w:rsidP="000B2FA4">
      <w:pPr>
        <w:numPr>
          <w:ilvl w:val="0"/>
          <w:numId w:val="5"/>
        </w:numPr>
        <w:jc w:val="both"/>
        <w:rPr>
          <w:rFonts w:ascii="Palatino Linotype" w:hAnsi="Palatino Linotype"/>
          <w:i/>
          <w:iCs/>
        </w:rPr>
      </w:pPr>
      <w:r w:rsidRPr="00094270">
        <w:rPr>
          <w:rFonts w:ascii="Palatino Linotype" w:hAnsi="Palatino Linotype"/>
          <w:i/>
          <w:iCs/>
        </w:rPr>
        <w:t>Select a pump(s) that provides, the flow, the vertical lift calculated, and can handle the pressure drop calculated.</w:t>
      </w:r>
    </w:p>
    <w:p w14:paraId="2F4E055C" w14:textId="77777777" w:rsidR="002C0769" w:rsidRPr="002C0769" w:rsidRDefault="002C0769" w:rsidP="000B2FA4">
      <w:pPr>
        <w:numPr>
          <w:ilvl w:val="0"/>
          <w:numId w:val="5"/>
        </w:numPr>
        <w:jc w:val="both"/>
        <w:rPr>
          <w:rFonts w:ascii="Palatino Linotype" w:hAnsi="Palatino Linotype"/>
          <w:i/>
          <w:iCs/>
        </w:rPr>
      </w:pPr>
      <w:r w:rsidRPr="00094270">
        <w:rPr>
          <w:rFonts w:ascii="Palatino Linotype" w:hAnsi="Palatino Linotype"/>
          <w:i/>
          <w:iCs/>
        </w:rPr>
        <w:t>Select a pump(s) of the maximum energy efficiency class]</w:t>
      </w:r>
    </w:p>
    <w:p w14:paraId="5F306B31" w14:textId="77777777" w:rsidR="002C0769" w:rsidRPr="002C0769" w:rsidRDefault="002C0769" w:rsidP="000B2FA4">
      <w:pPr>
        <w:pStyle w:val="ListParagraph"/>
        <w:numPr>
          <w:ilvl w:val="2"/>
          <w:numId w:val="8"/>
        </w:numPr>
        <w:jc w:val="both"/>
        <w:rPr>
          <w:rFonts w:ascii="Palatino Linotype" w:hAnsi="Palatino Linotype"/>
          <w:b/>
          <w:bCs/>
          <w:sz w:val="28"/>
          <w:szCs w:val="28"/>
        </w:rPr>
      </w:pPr>
      <w:r w:rsidRPr="002C0769">
        <w:rPr>
          <w:rFonts w:ascii="Palatino Linotype" w:hAnsi="Palatino Linotype"/>
          <w:b/>
          <w:bCs/>
          <w:sz w:val="28"/>
          <w:szCs w:val="28"/>
        </w:rPr>
        <w:t>Summary of Ground Source Heat Pump System Components</w:t>
      </w:r>
    </w:p>
    <w:p w14:paraId="5F8D2FA9" w14:textId="77777777" w:rsidR="002C0769" w:rsidRDefault="002C0769" w:rsidP="002C0769">
      <w:pPr>
        <w:tabs>
          <w:tab w:val="left" w:pos="360"/>
        </w:tabs>
        <w:jc w:val="both"/>
        <w:rPr>
          <w:rFonts w:ascii="Palatino Linotype" w:hAnsi="Palatino Linotype" w:cstheme="majorBidi"/>
          <w:i/>
          <w:iCs/>
        </w:rPr>
      </w:pPr>
      <w:r w:rsidRPr="00094270">
        <w:rPr>
          <w:rFonts w:ascii="Palatino Linotype" w:hAnsi="Palatino Linotype" w:cstheme="majorBidi"/>
          <w:i/>
          <w:iCs/>
        </w:rPr>
        <w:t>[Use manufacturer’s specifications to fill in the GSHP system components blocks]</w:t>
      </w:r>
    </w:p>
    <w:p w14:paraId="466A3FB6" w14:textId="77777777" w:rsidR="002C0769" w:rsidRPr="00094270" w:rsidRDefault="002C0769" w:rsidP="002C0769">
      <w:pPr>
        <w:tabs>
          <w:tab w:val="left" w:pos="360"/>
        </w:tabs>
        <w:jc w:val="both"/>
        <w:rPr>
          <w:rFonts w:ascii="Palatino Linotype" w:hAnsi="Palatino Linotype" w:cstheme="majorBidi"/>
          <w:i/>
          <w:iCs/>
        </w:rPr>
      </w:pPr>
    </w:p>
    <w:p w14:paraId="751AF05F" w14:textId="77777777" w:rsidR="002C0769" w:rsidRDefault="002C0769" w:rsidP="002C0769">
      <w:pPr>
        <w:jc w:val="both"/>
        <w:rPr>
          <w:rFonts w:ascii="Palatino Linotype" w:hAnsi="Palatino Linotype"/>
          <w:i/>
          <w:iCs/>
        </w:rPr>
      </w:pPr>
      <w:r w:rsidRPr="00094270">
        <w:rPr>
          <w:rFonts w:ascii="Palatino Linotype" w:hAnsi="Palatino Linotype"/>
          <w:i/>
          <w:iCs/>
        </w:rPr>
        <w:t>[The specifications of all the system components should be summarized in this section through the available tables below]</w:t>
      </w:r>
    </w:p>
    <w:p w14:paraId="258462C0" w14:textId="77777777" w:rsidR="002C0769" w:rsidRPr="00094270" w:rsidRDefault="002C0769" w:rsidP="002C0769">
      <w:pPr>
        <w:jc w:val="both"/>
        <w:rPr>
          <w:rFonts w:ascii="Palatino Linotype" w:hAnsi="Palatino Linotype"/>
          <w:i/>
          <w:iCs/>
        </w:rPr>
      </w:pPr>
    </w:p>
    <w:p w14:paraId="62CD2B80" w14:textId="77777777" w:rsidR="002C0769" w:rsidRDefault="002C0769" w:rsidP="002C0769">
      <w:pPr>
        <w:jc w:val="both"/>
        <w:rPr>
          <w:rFonts w:ascii="Palatino Linotype" w:hAnsi="Palatino Linotype"/>
          <w:i/>
          <w:iCs/>
        </w:rPr>
      </w:pPr>
      <w:r w:rsidRPr="00094270">
        <w:rPr>
          <w:rFonts w:ascii="Palatino Linotype" w:hAnsi="Palatino Linotype"/>
          <w:i/>
          <w:iCs/>
        </w:rPr>
        <w:t>[All the technical data should be supported by data sheets from the</w:t>
      </w:r>
      <w:r w:rsidRPr="00094270">
        <w:rPr>
          <w:rFonts w:ascii="Palatino Linotype" w:hAnsi="Palatino Linotype"/>
          <w:sz w:val="28"/>
          <w:szCs w:val="28"/>
        </w:rPr>
        <w:t xml:space="preserve"> </w:t>
      </w:r>
      <w:r w:rsidRPr="00094270">
        <w:rPr>
          <w:rFonts w:ascii="Palatino Linotype" w:hAnsi="Palatino Linotype"/>
          <w:i/>
          <w:iCs/>
        </w:rPr>
        <w:t>manufacturers in the appendices]</w:t>
      </w:r>
    </w:p>
    <w:p w14:paraId="740ABFD6" w14:textId="77777777" w:rsidR="002C0769" w:rsidRPr="00094270" w:rsidRDefault="002C0769" w:rsidP="002C0769">
      <w:pPr>
        <w:jc w:val="both"/>
        <w:rPr>
          <w:rFonts w:ascii="Palatino Linotype" w:hAnsi="Palatino Linotype"/>
          <w:i/>
          <w:iCs/>
        </w:rPr>
      </w:pPr>
    </w:p>
    <w:p w14:paraId="5B6E7BFD" w14:textId="77777777" w:rsidR="002C0769" w:rsidRDefault="002C0769" w:rsidP="000B2FA4">
      <w:pPr>
        <w:pStyle w:val="Heading4"/>
        <w:numPr>
          <w:ilvl w:val="3"/>
          <w:numId w:val="8"/>
        </w:numPr>
        <w:jc w:val="both"/>
        <w:rPr>
          <w:rFonts w:ascii="Palatino Linotype" w:hAnsi="Palatino Linotype"/>
        </w:rPr>
      </w:pPr>
      <w:r w:rsidRPr="002C0769">
        <w:rPr>
          <w:rFonts w:ascii="Palatino Linotype" w:hAnsi="Palatino Linotype"/>
        </w:rPr>
        <w:t>Heat Pump</w:t>
      </w:r>
    </w:p>
    <w:p w14:paraId="38976D81" w14:textId="77777777" w:rsidR="002C0769" w:rsidRPr="002C0769" w:rsidRDefault="002C0769" w:rsidP="002C0769"/>
    <w:p w14:paraId="2450CA7A" w14:textId="77777777" w:rsidR="002C0769" w:rsidRPr="00094270" w:rsidRDefault="002C0769" w:rsidP="002C0769">
      <w:pPr>
        <w:jc w:val="both"/>
        <w:rPr>
          <w:rFonts w:ascii="Palatino Linotype" w:hAnsi="Palatino Linotype" w:cstheme="majorBidi"/>
          <w:i/>
          <w:iCs/>
        </w:rPr>
      </w:pPr>
      <w:r w:rsidRPr="00094270">
        <w:rPr>
          <w:rFonts w:ascii="Palatino Linotype" w:hAnsi="Palatino Linotype" w:cstheme="majorBidi"/>
          <w:i/>
          <w:iCs/>
        </w:rPr>
        <w:t>[Heat Pump specifications and information will be summarized in the following table]</w:t>
      </w:r>
    </w:p>
    <w:p w14:paraId="4A747147" w14:textId="77777777" w:rsidR="002C0769" w:rsidRPr="00094270" w:rsidRDefault="002C0769" w:rsidP="002C0769">
      <w:pPr>
        <w:jc w:val="center"/>
        <w:rPr>
          <w:rFonts w:ascii="Palatino Linotype" w:hAnsi="Palatino Linotype"/>
          <w:i/>
          <w:iCs/>
        </w:rPr>
      </w:pPr>
      <w:r>
        <w:rPr>
          <w:rFonts w:ascii="Palatino Linotype" w:hAnsi="Palatino Linotype"/>
          <w:i/>
          <w:iCs/>
        </w:rPr>
        <w:t xml:space="preserve">Heat pump </w:t>
      </w:r>
      <w:r w:rsidRPr="00094270">
        <w:rPr>
          <w:rFonts w:ascii="Palatino Linotype" w:hAnsi="Palatino Linotype"/>
          <w:i/>
          <w:iCs/>
        </w:rPr>
        <w:t>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5"/>
        <w:gridCol w:w="1134"/>
        <w:gridCol w:w="3279"/>
        <w:gridCol w:w="1260"/>
      </w:tblGrid>
      <w:tr w:rsidR="002C0769" w:rsidRPr="00094270" w14:paraId="42C2F86E" w14:textId="77777777" w:rsidTr="009351C5">
        <w:trPr>
          <w:jc w:val="center"/>
        </w:trPr>
        <w:tc>
          <w:tcPr>
            <w:tcW w:w="2315" w:type="dxa"/>
            <w:shd w:val="clear" w:color="auto" w:fill="C2D69B"/>
          </w:tcPr>
          <w:p w14:paraId="702A8B27"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 xml:space="preserve">Manufacturer </w:t>
            </w:r>
          </w:p>
        </w:tc>
        <w:tc>
          <w:tcPr>
            <w:tcW w:w="1134" w:type="dxa"/>
            <w:shd w:val="clear" w:color="auto" w:fill="auto"/>
          </w:tcPr>
          <w:p w14:paraId="2B29599F" w14:textId="77777777" w:rsidR="002C0769" w:rsidRPr="00094270" w:rsidRDefault="002C0769" w:rsidP="002C0769">
            <w:pPr>
              <w:jc w:val="both"/>
              <w:rPr>
                <w:rFonts w:ascii="Palatino Linotype" w:hAnsi="Palatino Linotype"/>
                <w:b/>
                <w:bCs/>
              </w:rPr>
            </w:pPr>
          </w:p>
        </w:tc>
        <w:tc>
          <w:tcPr>
            <w:tcW w:w="3279" w:type="dxa"/>
            <w:shd w:val="clear" w:color="auto" w:fill="C2D69B" w:themeFill="accent3" w:themeFillTint="99"/>
          </w:tcPr>
          <w:p w14:paraId="6C5FE560" w14:textId="77777777" w:rsidR="002C0769" w:rsidRPr="00094270" w:rsidRDefault="002C0769" w:rsidP="002C0769">
            <w:pPr>
              <w:jc w:val="both"/>
              <w:rPr>
                <w:rFonts w:ascii="Palatino Linotype" w:hAnsi="Palatino Linotype"/>
                <w:b/>
                <w:bCs/>
              </w:rPr>
            </w:pPr>
            <w:r>
              <w:rPr>
                <w:rFonts w:ascii="Palatino Linotype" w:hAnsi="Palatino Linotype"/>
                <w:b/>
                <w:bCs/>
              </w:rPr>
              <w:t>COP</w:t>
            </w:r>
            <w:r w:rsidRPr="00094270">
              <w:rPr>
                <w:rFonts w:ascii="Palatino Linotype" w:hAnsi="Palatino Linotype"/>
                <w:b/>
                <w:bCs/>
              </w:rPr>
              <w:t xml:space="preserve"> cool</w:t>
            </w:r>
            <w:r>
              <w:rPr>
                <w:rFonts w:ascii="Palatino Linotype" w:hAnsi="Palatino Linotype"/>
                <w:b/>
                <w:bCs/>
              </w:rPr>
              <w:t xml:space="preserve"> </w:t>
            </w:r>
            <w:r w:rsidRPr="00094270">
              <w:rPr>
                <w:rFonts w:ascii="Palatino Linotype" w:hAnsi="Palatino Linotype"/>
                <w:b/>
                <w:bCs/>
              </w:rPr>
              <w:t>mode</w:t>
            </w:r>
            <w:r>
              <w:rPr>
                <w:rFonts w:ascii="Palatino Linotype" w:hAnsi="Palatino Linotype"/>
                <w:b/>
                <w:bCs/>
              </w:rPr>
              <w:t xml:space="preserve"> (also known as EER)</w:t>
            </w:r>
          </w:p>
        </w:tc>
        <w:tc>
          <w:tcPr>
            <w:tcW w:w="1260" w:type="dxa"/>
          </w:tcPr>
          <w:p w14:paraId="35EF920E" w14:textId="77777777" w:rsidR="002C0769" w:rsidRPr="00094270" w:rsidRDefault="002C0769" w:rsidP="002C0769">
            <w:pPr>
              <w:jc w:val="both"/>
              <w:rPr>
                <w:rFonts w:ascii="Palatino Linotype" w:hAnsi="Palatino Linotype"/>
                <w:b/>
                <w:bCs/>
              </w:rPr>
            </w:pPr>
          </w:p>
        </w:tc>
      </w:tr>
      <w:tr w:rsidR="002C0769" w:rsidRPr="00094270" w14:paraId="7BBC7A06" w14:textId="77777777" w:rsidTr="009351C5">
        <w:trPr>
          <w:jc w:val="center"/>
        </w:trPr>
        <w:tc>
          <w:tcPr>
            <w:tcW w:w="2315" w:type="dxa"/>
            <w:shd w:val="clear" w:color="auto" w:fill="C2D69B"/>
          </w:tcPr>
          <w:p w14:paraId="4CC16987"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Type/Model</w:t>
            </w:r>
          </w:p>
        </w:tc>
        <w:tc>
          <w:tcPr>
            <w:tcW w:w="1134" w:type="dxa"/>
            <w:shd w:val="clear" w:color="auto" w:fill="auto"/>
          </w:tcPr>
          <w:p w14:paraId="32FA4A84" w14:textId="77777777" w:rsidR="002C0769" w:rsidRPr="00094270" w:rsidRDefault="002C0769" w:rsidP="002C0769">
            <w:pPr>
              <w:jc w:val="both"/>
              <w:rPr>
                <w:rFonts w:ascii="Palatino Linotype" w:hAnsi="Palatino Linotype"/>
                <w:b/>
                <w:bCs/>
              </w:rPr>
            </w:pPr>
          </w:p>
        </w:tc>
        <w:tc>
          <w:tcPr>
            <w:tcW w:w="3279" w:type="dxa"/>
            <w:shd w:val="clear" w:color="auto" w:fill="C2D69B" w:themeFill="accent3" w:themeFillTint="99"/>
          </w:tcPr>
          <w:p w14:paraId="47098810"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Type of refrigerant gas</w:t>
            </w:r>
          </w:p>
        </w:tc>
        <w:tc>
          <w:tcPr>
            <w:tcW w:w="1260" w:type="dxa"/>
          </w:tcPr>
          <w:p w14:paraId="53B5AD0C" w14:textId="77777777" w:rsidR="002C0769" w:rsidRPr="00094270" w:rsidRDefault="002C0769" w:rsidP="002C0769">
            <w:pPr>
              <w:jc w:val="both"/>
              <w:rPr>
                <w:rFonts w:ascii="Palatino Linotype" w:hAnsi="Palatino Linotype"/>
                <w:b/>
                <w:bCs/>
              </w:rPr>
            </w:pPr>
          </w:p>
        </w:tc>
      </w:tr>
      <w:tr w:rsidR="002C0769" w:rsidRPr="00094270" w14:paraId="3FAD72E1" w14:textId="77777777" w:rsidTr="009351C5">
        <w:trPr>
          <w:jc w:val="center"/>
        </w:trPr>
        <w:tc>
          <w:tcPr>
            <w:tcW w:w="2315" w:type="dxa"/>
            <w:shd w:val="clear" w:color="auto" w:fill="C2D69B"/>
          </w:tcPr>
          <w:p w14:paraId="08A24220"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Power output heat</w:t>
            </w:r>
          </w:p>
        </w:tc>
        <w:tc>
          <w:tcPr>
            <w:tcW w:w="1134" w:type="dxa"/>
            <w:shd w:val="clear" w:color="auto" w:fill="auto"/>
          </w:tcPr>
          <w:p w14:paraId="53CF8889" w14:textId="77777777" w:rsidR="002C0769" w:rsidRPr="00094270" w:rsidRDefault="002C0769" w:rsidP="002C0769">
            <w:pPr>
              <w:jc w:val="both"/>
              <w:rPr>
                <w:rFonts w:ascii="Palatino Linotype" w:hAnsi="Palatino Linotype"/>
                <w:b/>
                <w:bCs/>
              </w:rPr>
            </w:pPr>
          </w:p>
        </w:tc>
        <w:tc>
          <w:tcPr>
            <w:tcW w:w="3279" w:type="dxa"/>
            <w:shd w:val="clear" w:color="auto" w:fill="C2D69B" w:themeFill="accent3" w:themeFillTint="99"/>
          </w:tcPr>
          <w:p w14:paraId="5BB5D17A"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Dimensions</w:t>
            </w:r>
          </w:p>
        </w:tc>
        <w:tc>
          <w:tcPr>
            <w:tcW w:w="1260" w:type="dxa"/>
          </w:tcPr>
          <w:p w14:paraId="693209C3" w14:textId="77777777" w:rsidR="002C0769" w:rsidRPr="00094270" w:rsidRDefault="002C0769" w:rsidP="002C0769">
            <w:pPr>
              <w:jc w:val="both"/>
              <w:rPr>
                <w:rFonts w:ascii="Palatino Linotype" w:hAnsi="Palatino Linotype"/>
                <w:b/>
                <w:bCs/>
              </w:rPr>
            </w:pPr>
          </w:p>
        </w:tc>
      </w:tr>
      <w:tr w:rsidR="002C0769" w:rsidRPr="00094270" w14:paraId="0C81A801" w14:textId="77777777" w:rsidTr="009351C5">
        <w:trPr>
          <w:jc w:val="center"/>
        </w:trPr>
        <w:tc>
          <w:tcPr>
            <w:tcW w:w="2315" w:type="dxa"/>
            <w:shd w:val="clear" w:color="auto" w:fill="C2D69B"/>
          </w:tcPr>
          <w:p w14:paraId="7C1CF0EF"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Power output cool</w:t>
            </w:r>
          </w:p>
        </w:tc>
        <w:tc>
          <w:tcPr>
            <w:tcW w:w="1134" w:type="dxa"/>
            <w:shd w:val="clear" w:color="auto" w:fill="auto"/>
          </w:tcPr>
          <w:p w14:paraId="7D5400CC" w14:textId="77777777" w:rsidR="002C0769" w:rsidRPr="00094270" w:rsidRDefault="002C0769" w:rsidP="002C0769">
            <w:pPr>
              <w:jc w:val="both"/>
              <w:rPr>
                <w:rFonts w:ascii="Palatino Linotype" w:hAnsi="Palatino Linotype"/>
                <w:b/>
                <w:bCs/>
              </w:rPr>
            </w:pPr>
          </w:p>
        </w:tc>
        <w:tc>
          <w:tcPr>
            <w:tcW w:w="3279" w:type="dxa"/>
            <w:shd w:val="clear" w:color="auto" w:fill="C2D69B" w:themeFill="accent3" w:themeFillTint="99"/>
          </w:tcPr>
          <w:p w14:paraId="1AAF9B9B"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Weight</w:t>
            </w:r>
          </w:p>
        </w:tc>
        <w:tc>
          <w:tcPr>
            <w:tcW w:w="1260" w:type="dxa"/>
          </w:tcPr>
          <w:p w14:paraId="5DF148C5" w14:textId="77777777" w:rsidR="002C0769" w:rsidRPr="00094270" w:rsidRDefault="002C0769" w:rsidP="002C0769">
            <w:pPr>
              <w:jc w:val="both"/>
              <w:rPr>
                <w:rFonts w:ascii="Palatino Linotype" w:hAnsi="Palatino Linotype"/>
                <w:b/>
                <w:bCs/>
              </w:rPr>
            </w:pPr>
          </w:p>
        </w:tc>
      </w:tr>
      <w:tr w:rsidR="002C0769" w:rsidRPr="00094270" w14:paraId="072A6097" w14:textId="77777777" w:rsidTr="009351C5">
        <w:trPr>
          <w:jc w:val="center"/>
        </w:trPr>
        <w:tc>
          <w:tcPr>
            <w:tcW w:w="2315" w:type="dxa"/>
            <w:shd w:val="clear" w:color="auto" w:fill="C2D69B"/>
          </w:tcPr>
          <w:p w14:paraId="6516DA32"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COP heat mode</w:t>
            </w:r>
          </w:p>
        </w:tc>
        <w:tc>
          <w:tcPr>
            <w:tcW w:w="1134" w:type="dxa"/>
            <w:shd w:val="clear" w:color="auto" w:fill="auto"/>
          </w:tcPr>
          <w:p w14:paraId="38BD93F8" w14:textId="77777777" w:rsidR="002C0769" w:rsidRPr="00094270" w:rsidRDefault="002C0769" w:rsidP="002C0769">
            <w:pPr>
              <w:jc w:val="both"/>
              <w:rPr>
                <w:rFonts w:ascii="Palatino Linotype" w:hAnsi="Palatino Linotype"/>
                <w:b/>
                <w:bCs/>
              </w:rPr>
            </w:pPr>
          </w:p>
        </w:tc>
        <w:tc>
          <w:tcPr>
            <w:tcW w:w="3279" w:type="dxa"/>
            <w:shd w:val="clear" w:color="auto" w:fill="C2D69B" w:themeFill="accent3" w:themeFillTint="99"/>
          </w:tcPr>
          <w:p w14:paraId="5BE268D5"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Warranty (years)</w:t>
            </w:r>
          </w:p>
        </w:tc>
        <w:tc>
          <w:tcPr>
            <w:tcW w:w="1260" w:type="dxa"/>
          </w:tcPr>
          <w:p w14:paraId="17DCA81F" w14:textId="77777777" w:rsidR="002C0769" w:rsidRPr="00094270" w:rsidRDefault="002C0769" w:rsidP="002C0769">
            <w:pPr>
              <w:jc w:val="both"/>
              <w:rPr>
                <w:rFonts w:ascii="Palatino Linotype" w:hAnsi="Palatino Linotype"/>
                <w:b/>
                <w:bCs/>
              </w:rPr>
            </w:pPr>
          </w:p>
        </w:tc>
      </w:tr>
      <w:tr w:rsidR="002C0769" w:rsidRPr="00492290" w14:paraId="3992340E" w14:textId="77777777" w:rsidTr="009351C5">
        <w:trPr>
          <w:jc w:val="center"/>
        </w:trPr>
        <w:tc>
          <w:tcPr>
            <w:tcW w:w="2315" w:type="dxa"/>
            <w:shd w:val="clear" w:color="auto" w:fill="C2D69B"/>
          </w:tcPr>
          <w:p w14:paraId="7FC84496" w14:textId="77777777" w:rsidR="002C0769" w:rsidRPr="00094270" w:rsidRDefault="002C0769" w:rsidP="002C0769">
            <w:pPr>
              <w:jc w:val="both"/>
              <w:rPr>
                <w:rFonts w:ascii="Palatino Linotype" w:hAnsi="Palatino Linotype"/>
                <w:b/>
                <w:bCs/>
              </w:rPr>
            </w:pPr>
          </w:p>
        </w:tc>
        <w:tc>
          <w:tcPr>
            <w:tcW w:w="1134" w:type="dxa"/>
            <w:shd w:val="clear" w:color="auto" w:fill="auto"/>
          </w:tcPr>
          <w:p w14:paraId="40FC367D" w14:textId="77777777" w:rsidR="002C0769" w:rsidRPr="00094270" w:rsidRDefault="002C0769" w:rsidP="002C0769">
            <w:pPr>
              <w:jc w:val="both"/>
              <w:rPr>
                <w:rFonts w:ascii="Palatino Linotype" w:hAnsi="Palatino Linotype"/>
                <w:b/>
                <w:bCs/>
              </w:rPr>
            </w:pPr>
          </w:p>
        </w:tc>
        <w:tc>
          <w:tcPr>
            <w:tcW w:w="3279" w:type="dxa"/>
            <w:shd w:val="clear" w:color="auto" w:fill="C2D69B" w:themeFill="accent3" w:themeFillTint="99"/>
          </w:tcPr>
          <w:p w14:paraId="26C326F6"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Cost (USD)</w:t>
            </w:r>
          </w:p>
        </w:tc>
        <w:tc>
          <w:tcPr>
            <w:tcW w:w="1260" w:type="dxa"/>
          </w:tcPr>
          <w:p w14:paraId="27BA8522" w14:textId="77777777" w:rsidR="002C0769" w:rsidRPr="00094270" w:rsidRDefault="002C0769" w:rsidP="002C0769">
            <w:pPr>
              <w:jc w:val="both"/>
              <w:rPr>
                <w:rFonts w:ascii="Palatino Linotype" w:hAnsi="Palatino Linotype"/>
                <w:b/>
                <w:bCs/>
              </w:rPr>
            </w:pPr>
          </w:p>
        </w:tc>
      </w:tr>
    </w:tbl>
    <w:p w14:paraId="38E3DA99" w14:textId="77777777" w:rsidR="002C0769" w:rsidRPr="00492290" w:rsidRDefault="002C0769" w:rsidP="002C0769">
      <w:pPr>
        <w:jc w:val="both"/>
        <w:rPr>
          <w:rFonts w:ascii="Palatino Linotype" w:hAnsi="Palatino Linotype"/>
          <w:i/>
          <w:iCs/>
          <w:highlight w:val="yellow"/>
        </w:rPr>
      </w:pPr>
    </w:p>
    <w:p w14:paraId="1845ED6F" w14:textId="77777777" w:rsidR="002C0769" w:rsidRPr="00094270" w:rsidRDefault="002C0769" w:rsidP="002C0769">
      <w:pPr>
        <w:jc w:val="both"/>
        <w:rPr>
          <w:rFonts w:ascii="Palatino Linotype" w:hAnsi="Palatino Linotype"/>
          <w:i/>
          <w:iCs/>
        </w:rPr>
      </w:pPr>
      <w:r w:rsidRPr="00094270">
        <w:rPr>
          <w:rFonts w:ascii="Palatino Linotype" w:hAnsi="Palatino Linotype"/>
          <w:i/>
          <w:iCs/>
        </w:rPr>
        <w:t>[Heat Pumps COP and EER should</w:t>
      </w:r>
      <w:r>
        <w:rPr>
          <w:rFonts w:ascii="Palatino Linotype" w:hAnsi="Palatino Linotype"/>
          <w:i/>
          <w:iCs/>
        </w:rPr>
        <w:t xml:space="preserve"> be</w:t>
      </w:r>
      <w:r w:rsidRPr="00094270">
        <w:rPr>
          <w:rFonts w:ascii="Palatino Linotype" w:hAnsi="Palatino Linotype"/>
          <w:i/>
          <w:iCs/>
        </w:rPr>
        <w:t xml:space="preserve"> stated according EN 14511 norm. Energy Label according Regulation (EU) No 811/2013</w:t>
      </w:r>
      <w:r w:rsidRPr="00094270">
        <w:t xml:space="preserve"> </w:t>
      </w:r>
      <w:r w:rsidRPr="00094270">
        <w:rPr>
          <w:rFonts w:ascii="Palatino Linotype" w:hAnsi="Palatino Linotype"/>
          <w:i/>
          <w:iCs/>
        </w:rPr>
        <w:t>should be also fulfilled.]</w:t>
      </w:r>
    </w:p>
    <w:p w14:paraId="4DB28A99" w14:textId="77777777" w:rsidR="002C0769" w:rsidRPr="00492290" w:rsidRDefault="002C0769" w:rsidP="002C0769">
      <w:pPr>
        <w:jc w:val="both"/>
        <w:rPr>
          <w:rFonts w:ascii="Palatino Linotype" w:hAnsi="Palatino Linotype"/>
          <w:i/>
          <w:iCs/>
          <w:highlight w:val="yellow"/>
        </w:rPr>
      </w:pPr>
    </w:p>
    <w:p w14:paraId="557BF02A" w14:textId="77777777" w:rsidR="002C0769" w:rsidRDefault="002C0769" w:rsidP="000B2FA4">
      <w:pPr>
        <w:pStyle w:val="Heading4"/>
        <w:numPr>
          <w:ilvl w:val="3"/>
          <w:numId w:val="8"/>
        </w:numPr>
        <w:jc w:val="both"/>
      </w:pPr>
      <w:r w:rsidRPr="00094270">
        <w:t>Underground Heat Exchanger</w:t>
      </w:r>
    </w:p>
    <w:p w14:paraId="0EB95A45" w14:textId="77777777" w:rsidR="002C0769" w:rsidRPr="002C0769" w:rsidRDefault="002C0769" w:rsidP="002C0769"/>
    <w:p w14:paraId="77C8C8D4" w14:textId="77777777" w:rsidR="002C0769" w:rsidRPr="00094270" w:rsidRDefault="002C0769" w:rsidP="002C0769">
      <w:pPr>
        <w:jc w:val="both"/>
        <w:rPr>
          <w:rFonts w:ascii="Palatino Linotype" w:hAnsi="Palatino Linotype" w:cstheme="majorBidi"/>
          <w:i/>
          <w:iCs/>
        </w:rPr>
      </w:pPr>
      <w:r w:rsidRPr="00094270">
        <w:rPr>
          <w:rFonts w:ascii="Palatino Linotype" w:hAnsi="Palatino Linotype" w:cstheme="majorBidi"/>
          <w:i/>
          <w:iCs/>
        </w:rPr>
        <w:t>[Underground Heat Exchanger specifications and information will be summarized in the following table]</w:t>
      </w:r>
    </w:p>
    <w:p w14:paraId="6CCD5CF5" w14:textId="77777777" w:rsidR="002C0769" w:rsidRPr="00094270" w:rsidRDefault="002C0769" w:rsidP="002C0769">
      <w:pPr>
        <w:jc w:val="center"/>
        <w:rPr>
          <w:rFonts w:ascii="Palatino Linotype" w:hAnsi="Palatino Linotype"/>
          <w:i/>
          <w:iCs/>
        </w:rPr>
      </w:pPr>
      <w:r w:rsidRPr="00094270">
        <w:rPr>
          <w:rFonts w:ascii="Palatino Linotype" w:hAnsi="Palatino Linotype"/>
          <w:i/>
          <w:iCs/>
        </w:rPr>
        <w:t>Underground Heat Exchanger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2632"/>
      </w:tblGrid>
      <w:tr w:rsidR="002C0769" w:rsidRPr="00094270" w14:paraId="298BD559" w14:textId="77777777" w:rsidTr="009351C5">
        <w:trPr>
          <w:trHeight w:val="404"/>
          <w:jc w:val="center"/>
        </w:trPr>
        <w:tc>
          <w:tcPr>
            <w:tcW w:w="4162" w:type="dxa"/>
            <w:shd w:val="clear" w:color="auto" w:fill="C2D69B"/>
          </w:tcPr>
          <w:p w14:paraId="1D740B3B"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Manufacturer</w:t>
            </w:r>
            <w:r>
              <w:rPr>
                <w:rFonts w:ascii="Palatino Linotype" w:hAnsi="Palatino Linotype"/>
                <w:b/>
                <w:bCs/>
              </w:rPr>
              <w:t>/Contractor</w:t>
            </w:r>
            <w:r w:rsidRPr="00094270">
              <w:rPr>
                <w:rFonts w:ascii="Palatino Linotype" w:hAnsi="Palatino Linotype"/>
                <w:b/>
                <w:bCs/>
              </w:rPr>
              <w:t xml:space="preserve"> </w:t>
            </w:r>
          </w:p>
        </w:tc>
        <w:tc>
          <w:tcPr>
            <w:tcW w:w="2632" w:type="dxa"/>
            <w:shd w:val="clear" w:color="auto" w:fill="auto"/>
          </w:tcPr>
          <w:p w14:paraId="07DFA364" w14:textId="77777777" w:rsidR="002C0769" w:rsidRPr="00094270" w:rsidRDefault="002C0769" w:rsidP="002C0769">
            <w:pPr>
              <w:jc w:val="both"/>
              <w:rPr>
                <w:rFonts w:ascii="Palatino Linotype" w:hAnsi="Palatino Linotype"/>
                <w:b/>
                <w:bCs/>
              </w:rPr>
            </w:pPr>
          </w:p>
        </w:tc>
      </w:tr>
      <w:tr w:rsidR="002C0769" w:rsidRPr="00094270" w14:paraId="558EAE61" w14:textId="77777777" w:rsidTr="009351C5">
        <w:trPr>
          <w:trHeight w:val="390"/>
          <w:jc w:val="center"/>
        </w:trPr>
        <w:tc>
          <w:tcPr>
            <w:tcW w:w="4162" w:type="dxa"/>
            <w:shd w:val="clear" w:color="auto" w:fill="C2D69B"/>
          </w:tcPr>
          <w:p w14:paraId="74847CA3"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Type:  Vertical or Horizontal</w:t>
            </w:r>
          </w:p>
        </w:tc>
        <w:tc>
          <w:tcPr>
            <w:tcW w:w="2632" w:type="dxa"/>
            <w:shd w:val="clear" w:color="auto" w:fill="auto"/>
          </w:tcPr>
          <w:p w14:paraId="19AE7A18" w14:textId="77777777" w:rsidR="002C0769" w:rsidRPr="00094270" w:rsidRDefault="002C0769" w:rsidP="002C0769">
            <w:pPr>
              <w:jc w:val="both"/>
              <w:rPr>
                <w:rFonts w:ascii="Palatino Linotype" w:hAnsi="Palatino Linotype"/>
                <w:b/>
                <w:bCs/>
              </w:rPr>
            </w:pPr>
          </w:p>
        </w:tc>
      </w:tr>
      <w:tr w:rsidR="002C0769" w:rsidRPr="00094270" w14:paraId="71270E5F" w14:textId="77777777" w:rsidTr="009351C5">
        <w:trPr>
          <w:trHeight w:val="390"/>
          <w:jc w:val="center"/>
        </w:trPr>
        <w:tc>
          <w:tcPr>
            <w:tcW w:w="4162" w:type="dxa"/>
            <w:shd w:val="clear" w:color="auto" w:fill="C2D69B"/>
          </w:tcPr>
          <w:p w14:paraId="5DC499E6"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 xml:space="preserve">Total thermal power </w:t>
            </w:r>
          </w:p>
        </w:tc>
        <w:tc>
          <w:tcPr>
            <w:tcW w:w="2632" w:type="dxa"/>
            <w:shd w:val="clear" w:color="auto" w:fill="auto"/>
          </w:tcPr>
          <w:p w14:paraId="5A510483" w14:textId="77777777" w:rsidR="002C0769" w:rsidRPr="00094270" w:rsidRDefault="002C0769" w:rsidP="002C0769">
            <w:pPr>
              <w:jc w:val="both"/>
              <w:rPr>
                <w:rFonts w:ascii="Palatino Linotype" w:hAnsi="Palatino Linotype"/>
                <w:b/>
                <w:bCs/>
              </w:rPr>
            </w:pPr>
          </w:p>
        </w:tc>
      </w:tr>
      <w:tr w:rsidR="002C0769" w:rsidRPr="00492290" w14:paraId="48C81C5D" w14:textId="77777777" w:rsidTr="009351C5">
        <w:trPr>
          <w:trHeight w:val="404"/>
          <w:jc w:val="center"/>
        </w:trPr>
        <w:tc>
          <w:tcPr>
            <w:tcW w:w="4162" w:type="dxa"/>
            <w:shd w:val="clear" w:color="auto" w:fill="C2D69B"/>
          </w:tcPr>
          <w:p w14:paraId="025F4B3A" w14:textId="77777777" w:rsidR="002C0769" w:rsidRPr="00094270" w:rsidRDefault="002C0769" w:rsidP="002C0769">
            <w:pPr>
              <w:jc w:val="both"/>
              <w:rPr>
                <w:rFonts w:ascii="Palatino Linotype" w:hAnsi="Palatino Linotype"/>
                <w:b/>
                <w:bCs/>
              </w:rPr>
            </w:pPr>
            <w:r w:rsidRPr="00094270">
              <w:rPr>
                <w:rFonts w:ascii="Palatino Linotype" w:hAnsi="Palatino Linotype"/>
                <w:b/>
                <w:bCs/>
              </w:rPr>
              <w:t>Cost (USD)</w:t>
            </w:r>
          </w:p>
        </w:tc>
        <w:tc>
          <w:tcPr>
            <w:tcW w:w="2632" w:type="dxa"/>
            <w:shd w:val="clear" w:color="auto" w:fill="auto"/>
          </w:tcPr>
          <w:p w14:paraId="1CD5952A" w14:textId="77777777" w:rsidR="002C0769" w:rsidRPr="00094270" w:rsidRDefault="002C0769" w:rsidP="002C0769">
            <w:pPr>
              <w:jc w:val="both"/>
              <w:rPr>
                <w:rFonts w:ascii="Palatino Linotype" w:hAnsi="Palatino Linotype"/>
                <w:b/>
                <w:bCs/>
              </w:rPr>
            </w:pPr>
          </w:p>
        </w:tc>
      </w:tr>
    </w:tbl>
    <w:p w14:paraId="3FF4FDCB" w14:textId="77777777" w:rsidR="002C0769" w:rsidRPr="00492290" w:rsidRDefault="002C0769" w:rsidP="002C0769">
      <w:pPr>
        <w:jc w:val="both"/>
        <w:rPr>
          <w:rFonts w:ascii="Palatino Linotype" w:hAnsi="Palatino Linotype"/>
          <w:i/>
          <w:iCs/>
          <w:highlight w:val="yellow"/>
        </w:rPr>
      </w:pPr>
    </w:p>
    <w:p w14:paraId="34B91EB4" w14:textId="77777777" w:rsidR="002C0769" w:rsidRDefault="002C0769" w:rsidP="000B2FA4">
      <w:pPr>
        <w:pStyle w:val="Heading4"/>
        <w:numPr>
          <w:ilvl w:val="3"/>
          <w:numId w:val="8"/>
        </w:numPr>
        <w:jc w:val="both"/>
      </w:pPr>
      <w:r w:rsidRPr="00094270">
        <w:t>Storage Tank</w:t>
      </w:r>
    </w:p>
    <w:p w14:paraId="3CDB9D95" w14:textId="77777777" w:rsidR="002C0769" w:rsidRPr="002C0769" w:rsidRDefault="002C0769" w:rsidP="002C0769"/>
    <w:p w14:paraId="50392DD3" w14:textId="77777777" w:rsidR="002C0769" w:rsidRPr="00744CDB" w:rsidRDefault="002C0769" w:rsidP="002C0769">
      <w:pPr>
        <w:jc w:val="both"/>
        <w:rPr>
          <w:rFonts w:ascii="Palatino Linotype" w:hAnsi="Palatino Linotype" w:cstheme="majorBidi"/>
          <w:i/>
          <w:iCs/>
        </w:rPr>
      </w:pPr>
      <w:r w:rsidRPr="00744CDB">
        <w:rPr>
          <w:rFonts w:ascii="Palatino Linotype" w:hAnsi="Palatino Linotype" w:cstheme="majorBidi"/>
          <w:i/>
          <w:iCs/>
        </w:rPr>
        <w:t>[Storage Tank specifications and information will be summarized in the following table]</w:t>
      </w:r>
    </w:p>
    <w:p w14:paraId="3C9FE98B" w14:textId="77777777" w:rsidR="002C0769" w:rsidRPr="00744CDB" w:rsidRDefault="002C0769" w:rsidP="002C0769">
      <w:pPr>
        <w:jc w:val="center"/>
        <w:rPr>
          <w:rFonts w:ascii="Palatino Linotype" w:hAnsi="Palatino Linotype" w:cstheme="majorBidi"/>
          <w:i/>
          <w:iCs/>
        </w:rPr>
      </w:pPr>
      <w:r w:rsidRPr="00744CDB">
        <w:rPr>
          <w:rFonts w:ascii="Palatino Linotype" w:hAnsi="Palatino Linotype" w:cstheme="majorBidi"/>
          <w:i/>
          <w:iCs/>
        </w:rPr>
        <w:t>Storage Tank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200"/>
        <w:gridCol w:w="2048"/>
        <w:gridCol w:w="1150"/>
      </w:tblGrid>
      <w:tr w:rsidR="002C0769" w:rsidRPr="00744CDB" w14:paraId="050A337F" w14:textId="77777777" w:rsidTr="009351C5">
        <w:trPr>
          <w:jc w:val="center"/>
        </w:trPr>
        <w:tc>
          <w:tcPr>
            <w:tcW w:w="1737" w:type="dxa"/>
            <w:shd w:val="clear" w:color="auto" w:fill="C2D69B"/>
          </w:tcPr>
          <w:p w14:paraId="5DCF56EE"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Manufacturer </w:t>
            </w:r>
          </w:p>
        </w:tc>
        <w:tc>
          <w:tcPr>
            <w:tcW w:w="1200" w:type="dxa"/>
            <w:shd w:val="clear" w:color="auto" w:fill="auto"/>
          </w:tcPr>
          <w:p w14:paraId="7646D5B4" w14:textId="77777777" w:rsidR="002C0769" w:rsidRPr="00744CDB" w:rsidRDefault="002C0769" w:rsidP="002C0769">
            <w:pPr>
              <w:jc w:val="both"/>
              <w:rPr>
                <w:rFonts w:ascii="Palatino Linotype" w:hAnsi="Palatino Linotype"/>
              </w:rPr>
            </w:pPr>
          </w:p>
        </w:tc>
        <w:tc>
          <w:tcPr>
            <w:tcW w:w="2048" w:type="dxa"/>
            <w:shd w:val="clear" w:color="auto" w:fill="C2D69B" w:themeFill="accent3" w:themeFillTint="99"/>
          </w:tcPr>
          <w:p w14:paraId="16815427"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Efficiency (%)</w:t>
            </w:r>
          </w:p>
        </w:tc>
        <w:tc>
          <w:tcPr>
            <w:tcW w:w="1150" w:type="dxa"/>
          </w:tcPr>
          <w:p w14:paraId="7A861616" w14:textId="77777777" w:rsidR="002C0769" w:rsidRPr="00744CDB" w:rsidRDefault="002C0769" w:rsidP="002C0769">
            <w:pPr>
              <w:jc w:val="both"/>
              <w:rPr>
                <w:rFonts w:ascii="Palatino Linotype" w:hAnsi="Palatino Linotype"/>
              </w:rPr>
            </w:pPr>
          </w:p>
        </w:tc>
      </w:tr>
      <w:tr w:rsidR="002C0769" w:rsidRPr="00744CDB" w14:paraId="61DF006C" w14:textId="77777777" w:rsidTr="009351C5">
        <w:trPr>
          <w:jc w:val="center"/>
        </w:trPr>
        <w:tc>
          <w:tcPr>
            <w:tcW w:w="1737" w:type="dxa"/>
            <w:shd w:val="clear" w:color="auto" w:fill="C2D69B"/>
          </w:tcPr>
          <w:p w14:paraId="73663905"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Type </w:t>
            </w:r>
          </w:p>
        </w:tc>
        <w:tc>
          <w:tcPr>
            <w:tcW w:w="1200" w:type="dxa"/>
            <w:shd w:val="clear" w:color="auto" w:fill="auto"/>
          </w:tcPr>
          <w:p w14:paraId="33A66343" w14:textId="77777777" w:rsidR="002C0769" w:rsidRPr="00744CDB" w:rsidRDefault="002C0769" w:rsidP="002C0769">
            <w:pPr>
              <w:jc w:val="both"/>
              <w:rPr>
                <w:rFonts w:ascii="Palatino Linotype" w:hAnsi="Palatino Linotype"/>
              </w:rPr>
            </w:pPr>
          </w:p>
        </w:tc>
        <w:tc>
          <w:tcPr>
            <w:tcW w:w="2048" w:type="dxa"/>
            <w:shd w:val="clear" w:color="auto" w:fill="C2D69B" w:themeFill="accent3" w:themeFillTint="99"/>
          </w:tcPr>
          <w:p w14:paraId="113AD14B"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Insulation</w:t>
            </w:r>
          </w:p>
        </w:tc>
        <w:tc>
          <w:tcPr>
            <w:tcW w:w="1150" w:type="dxa"/>
          </w:tcPr>
          <w:p w14:paraId="187BD675" w14:textId="77777777" w:rsidR="002C0769" w:rsidRPr="00744CDB" w:rsidRDefault="002C0769" w:rsidP="002C0769">
            <w:pPr>
              <w:jc w:val="both"/>
              <w:rPr>
                <w:rFonts w:ascii="Palatino Linotype" w:hAnsi="Palatino Linotype"/>
              </w:rPr>
            </w:pPr>
          </w:p>
        </w:tc>
      </w:tr>
      <w:tr w:rsidR="002C0769" w:rsidRPr="00744CDB" w14:paraId="2E523055" w14:textId="77777777" w:rsidTr="009351C5">
        <w:trPr>
          <w:jc w:val="center"/>
        </w:trPr>
        <w:tc>
          <w:tcPr>
            <w:tcW w:w="1737" w:type="dxa"/>
            <w:shd w:val="clear" w:color="auto" w:fill="C2D69B"/>
          </w:tcPr>
          <w:p w14:paraId="432018BC"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Number of tanks used</w:t>
            </w:r>
          </w:p>
        </w:tc>
        <w:tc>
          <w:tcPr>
            <w:tcW w:w="1200" w:type="dxa"/>
            <w:shd w:val="clear" w:color="auto" w:fill="auto"/>
          </w:tcPr>
          <w:p w14:paraId="4161B48C" w14:textId="77777777" w:rsidR="002C0769" w:rsidRPr="00744CDB" w:rsidRDefault="002C0769" w:rsidP="002C0769">
            <w:pPr>
              <w:jc w:val="both"/>
              <w:rPr>
                <w:rFonts w:ascii="Palatino Linotype" w:hAnsi="Palatino Linotype"/>
              </w:rPr>
            </w:pPr>
          </w:p>
        </w:tc>
        <w:tc>
          <w:tcPr>
            <w:tcW w:w="2048" w:type="dxa"/>
            <w:shd w:val="clear" w:color="auto" w:fill="C2D69B" w:themeFill="accent3" w:themeFillTint="99"/>
          </w:tcPr>
          <w:p w14:paraId="5C5826F0"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Heat Exchanger</w:t>
            </w:r>
          </w:p>
        </w:tc>
        <w:tc>
          <w:tcPr>
            <w:tcW w:w="1150" w:type="dxa"/>
          </w:tcPr>
          <w:p w14:paraId="3CDABB5A" w14:textId="77777777" w:rsidR="002C0769" w:rsidRPr="00744CDB" w:rsidRDefault="002C0769" w:rsidP="002C0769">
            <w:pPr>
              <w:jc w:val="both"/>
              <w:rPr>
                <w:rFonts w:ascii="Palatino Linotype" w:hAnsi="Palatino Linotype"/>
              </w:rPr>
            </w:pPr>
            <w:r w:rsidRPr="00744CDB">
              <w:rPr>
                <w:rFonts w:ascii="Palatino Linotype" w:hAnsi="Palatino Linotype"/>
              </w:rPr>
              <w:t>Yes/No</w:t>
            </w:r>
          </w:p>
        </w:tc>
      </w:tr>
      <w:tr w:rsidR="002C0769" w:rsidRPr="00744CDB" w14:paraId="2DA8FA51" w14:textId="77777777" w:rsidTr="009351C5">
        <w:trPr>
          <w:jc w:val="center"/>
        </w:trPr>
        <w:tc>
          <w:tcPr>
            <w:tcW w:w="1737" w:type="dxa"/>
            <w:shd w:val="clear" w:color="auto" w:fill="C2D69B"/>
          </w:tcPr>
          <w:p w14:paraId="2214EF0B"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Capacity (L)</w:t>
            </w:r>
          </w:p>
        </w:tc>
        <w:tc>
          <w:tcPr>
            <w:tcW w:w="1200" w:type="dxa"/>
            <w:shd w:val="clear" w:color="auto" w:fill="auto"/>
          </w:tcPr>
          <w:p w14:paraId="18233B63" w14:textId="77777777" w:rsidR="002C0769" w:rsidRPr="00744CDB" w:rsidRDefault="002C0769" w:rsidP="002C0769">
            <w:pPr>
              <w:jc w:val="both"/>
              <w:rPr>
                <w:rFonts w:ascii="Palatino Linotype" w:hAnsi="Palatino Linotype"/>
              </w:rPr>
            </w:pPr>
          </w:p>
        </w:tc>
        <w:tc>
          <w:tcPr>
            <w:tcW w:w="2048" w:type="dxa"/>
            <w:shd w:val="clear" w:color="auto" w:fill="C2D69B" w:themeFill="accent3" w:themeFillTint="99"/>
          </w:tcPr>
          <w:p w14:paraId="1AA9F5E5"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Cost (USD)</w:t>
            </w:r>
          </w:p>
        </w:tc>
        <w:tc>
          <w:tcPr>
            <w:tcW w:w="1150" w:type="dxa"/>
          </w:tcPr>
          <w:p w14:paraId="054B1D20" w14:textId="77777777" w:rsidR="002C0769" w:rsidRPr="00744CDB" w:rsidRDefault="002C0769" w:rsidP="002C0769">
            <w:pPr>
              <w:jc w:val="both"/>
              <w:rPr>
                <w:rFonts w:ascii="Palatino Linotype" w:hAnsi="Palatino Linotype"/>
              </w:rPr>
            </w:pPr>
          </w:p>
        </w:tc>
      </w:tr>
      <w:tr w:rsidR="002C0769" w:rsidRPr="00492290" w14:paraId="4F630ECC" w14:textId="77777777" w:rsidTr="009351C5">
        <w:trPr>
          <w:jc w:val="center"/>
        </w:trPr>
        <w:tc>
          <w:tcPr>
            <w:tcW w:w="2937" w:type="dxa"/>
            <w:gridSpan w:val="2"/>
            <w:shd w:val="clear" w:color="auto" w:fill="C2D69B"/>
          </w:tcPr>
          <w:p w14:paraId="4697B6EA" w14:textId="77777777" w:rsidR="002C0769" w:rsidRPr="00744CDB" w:rsidRDefault="002C0769" w:rsidP="002C0769">
            <w:pPr>
              <w:jc w:val="both"/>
              <w:rPr>
                <w:rFonts w:ascii="Palatino Linotype" w:hAnsi="Palatino Linotype"/>
              </w:rPr>
            </w:pPr>
            <w:r w:rsidRPr="00744CDB">
              <w:rPr>
                <w:rFonts w:ascii="Palatino Linotype" w:hAnsi="Palatino Linotype"/>
                <w:b/>
                <w:bCs/>
              </w:rPr>
              <w:t>Water Flow Mechanism</w:t>
            </w:r>
          </w:p>
        </w:tc>
        <w:tc>
          <w:tcPr>
            <w:tcW w:w="3198" w:type="dxa"/>
            <w:gridSpan w:val="2"/>
            <w:shd w:val="clear" w:color="auto" w:fill="auto"/>
          </w:tcPr>
          <w:p w14:paraId="4550FF68" w14:textId="77777777" w:rsidR="002C0769" w:rsidRPr="00744CDB" w:rsidRDefault="002C0769" w:rsidP="002C0769">
            <w:pPr>
              <w:jc w:val="both"/>
              <w:rPr>
                <w:rFonts w:ascii="Palatino Linotype" w:hAnsi="Palatino Linotype"/>
              </w:rPr>
            </w:pPr>
          </w:p>
        </w:tc>
      </w:tr>
    </w:tbl>
    <w:p w14:paraId="263B9608" w14:textId="77777777" w:rsidR="002C0769" w:rsidRPr="00492290" w:rsidRDefault="002C0769" w:rsidP="002C0769">
      <w:pPr>
        <w:jc w:val="both"/>
        <w:rPr>
          <w:rFonts w:ascii="Palatino Linotype" w:hAnsi="Palatino Linotype"/>
          <w:i/>
          <w:iCs/>
          <w:highlight w:val="yellow"/>
        </w:rPr>
      </w:pPr>
    </w:p>
    <w:p w14:paraId="56F7764A" w14:textId="77777777" w:rsidR="002C0769" w:rsidRDefault="002C0769" w:rsidP="000B2FA4">
      <w:pPr>
        <w:pStyle w:val="Heading4"/>
        <w:numPr>
          <w:ilvl w:val="3"/>
          <w:numId w:val="8"/>
        </w:numPr>
        <w:jc w:val="both"/>
      </w:pPr>
      <w:r w:rsidRPr="00744CDB">
        <w:t>Buffer Tanks</w:t>
      </w:r>
    </w:p>
    <w:p w14:paraId="6E81D65D" w14:textId="77777777" w:rsidR="002C0769" w:rsidRPr="002C0769" w:rsidRDefault="002C0769" w:rsidP="002C0769"/>
    <w:p w14:paraId="060993B1" w14:textId="77777777" w:rsidR="002C0769" w:rsidRPr="00744CDB" w:rsidRDefault="002C0769" w:rsidP="002C0769">
      <w:pPr>
        <w:jc w:val="both"/>
        <w:rPr>
          <w:rFonts w:ascii="Palatino Linotype" w:hAnsi="Palatino Linotype" w:cstheme="majorBidi"/>
          <w:i/>
          <w:iCs/>
        </w:rPr>
      </w:pPr>
      <w:r w:rsidRPr="00744CDB">
        <w:rPr>
          <w:rFonts w:ascii="Palatino Linotype" w:hAnsi="Palatino Linotype" w:cstheme="majorBidi"/>
          <w:i/>
          <w:iCs/>
        </w:rPr>
        <w:t>[Buffer Tanks specifications and information will be summarized in the following table]</w:t>
      </w:r>
    </w:p>
    <w:p w14:paraId="3873A1FA" w14:textId="77777777" w:rsidR="002C0769" w:rsidRPr="00744CDB" w:rsidRDefault="002C0769" w:rsidP="002C0769">
      <w:pPr>
        <w:jc w:val="center"/>
        <w:rPr>
          <w:rFonts w:ascii="Palatino Linotype" w:hAnsi="Palatino Linotype"/>
          <w:i/>
          <w:iCs/>
        </w:rPr>
      </w:pPr>
      <w:r w:rsidRPr="00744CDB">
        <w:rPr>
          <w:rFonts w:ascii="Palatino Linotype" w:hAnsi="Palatino Linotype"/>
          <w:i/>
          <w:iCs/>
        </w:rPr>
        <w:t>Buffer Tanks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6"/>
        <w:gridCol w:w="2428"/>
      </w:tblGrid>
      <w:tr w:rsidR="002C0769" w:rsidRPr="00744CDB" w14:paraId="52D4DABB" w14:textId="77777777" w:rsidTr="009351C5">
        <w:trPr>
          <w:trHeight w:val="408"/>
          <w:jc w:val="center"/>
        </w:trPr>
        <w:tc>
          <w:tcPr>
            <w:tcW w:w="3836" w:type="dxa"/>
            <w:shd w:val="clear" w:color="auto" w:fill="C2D69B"/>
          </w:tcPr>
          <w:p w14:paraId="4719C1E5"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Manufacturer </w:t>
            </w:r>
          </w:p>
        </w:tc>
        <w:tc>
          <w:tcPr>
            <w:tcW w:w="2428" w:type="dxa"/>
            <w:shd w:val="clear" w:color="auto" w:fill="auto"/>
          </w:tcPr>
          <w:p w14:paraId="4230525F" w14:textId="77777777" w:rsidR="002C0769" w:rsidRPr="00744CDB" w:rsidRDefault="002C0769" w:rsidP="002C0769">
            <w:pPr>
              <w:jc w:val="both"/>
              <w:rPr>
                <w:rFonts w:ascii="Palatino Linotype" w:hAnsi="Palatino Linotype"/>
                <w:b/>
                <w:bCs/>
              </w:rPr>
            </w:pPr>
          </w:p>
        </w:tc>
      </w:tr>
      <w:tr w:rsidR="002C0769" w:rsidRPr="00744CDB" w14:paraId="6E6E6E26" w14:textId="77777777" w:rsidTr="009351C5">
        <w:trPr>
          <w:trHeight w:val="393"/>
          <w:jc w:val="center"/>
        </w:trPr>
        <w:tc>
          <w:tcPr>
            <w:tcW w:w="3836" w:type="dxa"/>
            <w:shd w:val="clear" w:color="auto" w:fill="C2D69B"/>
          </w:tcPr>
          <w:p w14:paraId="4AD81811"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Capacity</w:t>
            </w:r>
          </w:p>
        </w:tc>
        <w:tc>
          <w:tcPr>
            <w:tcW w:w="2428" w:type="dxa"/>
            <w:shd w:val="clear" w:color="auto" w:fill="auto"/>
          </w:tcPr>
          <w:p w14:paraId="5F201FBD" w14:textId="77777777" w:rsidR="002C0769" w:rsidRPr="00744CDB" w:rsidRDefault="002C0769" w:rsidP="002C0769">
            <w:pPr>
              <w:jc w:val="both"/>
              <w:rPr>
                <w:rFonts w:ascii="Palatino Linotype" w:hAnsi="Palatino Linotype"/>
                <w:b/>
                <w:bCs/>
              </w:rPr>
            </w:pPr>
          </w:p>
        </w:tc>
      </w:tr>
      <w:tr w:rsidR="002C0769" w:rsidRPr="00744CDB" w14:paraId="7093C573" w14:textId="77777777" w:rsidTr="009351C5">
        <w:trPr>
          <w:trHeight w:val="425"/>
          <w:jc w:val="center"/>
        </w:trPr>
        <w:tc>
          <w:tcPr>
            <w:tcW w:w="3836" w:type="dxa"/>
            <w:shd w:val="clear" w:color="auto" w:fill="C2D69B"/>
          </w:tcPr>
          <w:p w14:paraId="1D849581"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Maximum working temperature</w:t>
            </w:r>
          </w:p>
        </w:tc>
        <w:tc>
          <w:tcPr>
            <w:tcW w:w="2428" w:type="dxa"/>
            <w:shd w:val="clear" w:color="auto" w:fill="auto"/>
          </w:tcPr>
          <w:p w14:paraId="02682659" w14:textId="77777777" w:rsidR="002C0769" w:rsidRPr="00744CDB" w:rsidRDefault="002C0769" w:rsidP="002C0769">
            <w:pPr>
              <w:jc w:val="both"/>
              <w:rPr>
                <w:rFonts w:ascii="Palatino Linotype" w:hAnsi="Palatino Linotype"/>
                <w:b/>
                <w:bCs/>
              </w:rPr>
            </w:pPr>
          </w:p>
        </w:tc>
      </w:tr>
      <w:tr w:rsidR="002C0769" w:rsidRPr="00744CDB" w14:paraId="78B0E156" w14:textId="77777777" w:rsidTr="009351C5">
        <w:trPr>
          <w:trHeight w:val="393"/>
          <w:jc w:val="center"/>
        </w:trPr>
        <w:tc>
          <w:tcPr>
            <w:tcW w:w="3836" w:type="dxa"/>
            <w:shd w:val="clear" w:color="auto" w:fill="C2D69B"/>
          </w:tcPr>
          <w:p w14:paraId="700AB18E"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Minimum working temperature</w:t>
            </w:r>
          </w:p>
        </w:tc>
        <w:tc>
          <w:tcPr>
            <w:tcW w:w="2428" w:type="dxa"/>
            <w:shd w:val="clear" w:color="auto" w:fill="auto"/>
          </w:tcPr>
          <w:p w14:paraId="654A9131" w14:textId="77777777" w:rsidR="002C0769" w:rsidRPr="00744CDB" w:rsidRDefault="002C0769" w:rsidP="002C0769">
            <w:pPr>
              <w:jc w:val="both"/>
              <w:rPr>
                <w:rFonts w:ascii="Palatino Linotype" w:hAnsi="Palatino Linotype"/>
                <w:b/>
                <w:bCs/>
              </w:rPr>
            </w:pPr>
          </w:p>
        </w:tc>
      </w:tr>
      <w:tr w:rsidR="002C0769" w:rsidRPr="00744CDB" w14:paraId="077EBBD9" w14:textId="77777777" w:rsidTr="009351C5">
        <w:trPr>
          <w:trHeight w:val="408"/>
          <w:jc w:val="center"/>
        </w:trPr>
        <w:tc>
          <w:tcPr>
            <w:tcW w:w="3836" w:type="dxa"/>
            <w:shd w:val="clear" w:color="auto" w:fill="C2D69B"/>
          </w:tcPr>
          <w:p w14:paraId="34C18698"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Cost (USD)</w:t>
            </w:r>
          </w:p>
        </w:tc>
        <w:tc>
          <w:tcPr>
            <w:tcW w:w="2428" w:type="dxa"/>
            <w:shd w:val="clear" w:color="auto" w:fill="auto"/>
          </w:tcPr>
          <w:p w14:paraId="7F5553DA" w14:textId="77777777" w:rsidR="002C0769" w:rsidRPr="00744CDB" w:rsidRDefault="002C0769" w:rsidP="002C0769">
            <w:pPr>
              <w:jc w:val="both"/>
              <w:rPr>
                <w:rFonts w:ascii="Palatino Linotype" w:hAnsi="Palatino Linotype"/>
                <w:b/>
                <w:bCs/>
              </w:rPr>
            </w:pPr>
          </w:p>
        </w:tc>
      </w:tr>
    </w:tbl>
    <w:p w14:paraId="23F92BCE" w14:textId="77777777" w:rsidR="002C0769" w:rsidRPr="00744CDB" w:rsidRDefault="002C0769" w:rsidP="002C0769">
      <w:pPr>
        <w:jc w:val="both"/>
        <w:rPr>
          <w:rFonts w:ascii="Palatino Linotype" w:hAnsi="Palatino Linotype"/>
        </w:rPr>
      </w:pPr>
    </w:p>
    <w:p w14:paraId="29124B9D" w14:textId="77777777" w:rsidR="002C0769" w:rsidRDefault="002C0769" w:rsidP="000B2FA4">
      <w:pPr>
        <w:pStyle w:val="Heading4"/>
        <w:numPr>
          <w:ilvl w:val="3"/>
          <w:numId w:val="8"/>
        </w:numPr>
        <w:jc w:val="both"/>
      </w:pPr>
      <w:r w:rsidRPr="00744CDB">
        <w:t>Recirculation pumps</w:t>
      </w:r>
    </w:p>
    <w:p w14:paraId="3DEB8E57" w14:textId="77777777" w:rsidR="002C0769" w:rsidRPr="002C0769" w:rsidRDefault="002C0769" w:rsidP="002C0769"/>
    <w:p w14:paraId="10C08450" w14:textId="77777777" w:rsidR="002C0769" w:rsidRPr="00744CDB" w:rsidRDefault="002C0769" w:rsidP="002C0769">
      <w:pPr>
        <w:jc w:val="both"/>
        <w:rPr>
          <w:rFonts w:ascii="Palatino Linotype" w:hAnsi="Palatino Linotype" w:cstheme="majorBidi"/>
          <w:i/>
          <w:iCs/>
        </w:rPr>
      </w:pPr>
      <w:r w:rsidRPr="00744CDB">
        <w:rPr>
          <w:rFonts w:ascii="Palatino Linotype" w:hAnsi="Palatino Linotype" w:cstheme="majorBidi"/>
          <w:i/>
          <w:iCs/>
        </w:rPr>
        <w:t>[Pumps specifications and information will be summarized in the following table]</w:t>
      </w:r>
    </w:p>
    <w:p w14:paraId="44A0A955" w14:textId="77777777" w:rsidR="002C0769" w:rsidRPr="00744CDB" w:rsidRDefault="002C0769" w:rsidP="002C0769">
      <w:pPr>
        <w:jc w:val="center"/>
        <w:rPr>
          <w:rFonts w:ascii="Palatino Linotype" w:hAnsi="Palatino Linotype"/>
          <w:i/>
          <w:iCs/>
        </w:rPr>
      </w:pPr>
      <w:r w:rsidRPr="00744CDB">
        <w:rPr>
          <w:rFonts w:ascii="Palatino Linotype" w:hAnsi="Palatino Linotype"/>
          <w:i/>
          <w:iCs/>
        </w:rPr>
        <w:t>Pumps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75"/>
      </w:tblGrid>
      <w:tr w:rsidR="002C0769" w:rsidRPr="00744CDB" w14:paraId="16AE4F46" w14:textId="77777777" w:rsidTr="009351C5">
        <w:trPr>
          <w:jc w:val="center"/>
        </w:trPr>
        <w:tc>
          <w:tcPr>
            <w:tcW w:w="2943" w:type="dxa"/>
            <w:shd w:val="clear" w:color="auto" w:fill="C2D69B"/>
          </w:tcPr>
          <w:p w14:paraId="628D0B87"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Manufacturer </w:t>
            </w:r>
          </w:p>
        </w:tc>
        <w:tc>
          <w:tcPr>
            <w:tcW w:w="1575" w:type="dxa"/>
            <w:shd w:val="clear" w:color="auto" w:fill="auto"/>
          </w:tcPr>
          <w:p w14:paraId="5800183A" w14:textId="77777777" w:rsidR="002C0769" w:rsidRPr="00744CDB" w:rsidRDefault="002C0769" w:rsidP="002C0769">
            <w:pPr>
              <w:jc w:val="both"/>
              <w:rPr>
                <w:rFonts w:ascii="Palatino Linotype" w:hAnsi="Palatino Linotype"/>
                <w:b/>
                <w:bCs/>
              </w:rPr>
            </w:pPr>
          </w:p>
        </w:tc>
      </w:tr>
      <w:tr w:rsidR="002C0769" w:rsidRPr="00744CDB" w14:paraId="1E15439C" w14:textId="77777777" w:rsidTr="009351C5">
        <w:trPr>
          <w:jc w:val="center"/>
        </w:trPr>
        <w:tc>
          <w:tcPr>
            <w:tcW w:w="2943" w:type="dxa"/>
            <w:shd w:val="clear" w:color="auto" w:fill="C2D69B"/>
          </w:tcPr>
          <w:p w14:paraId="382400FA"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Type </w:t>
            </w:r>
          </w:p>
        </w:tc>
        <w:tc>
          <w:tcPr>
            <w:tcW w:w="1575" w:type="dxa"/>
            <w:shd w:val="clear" w:color="auto" w:fill="auto"/>
          </w:tcPr>
          <w:p w14:paraId="58465AC6" w14:textId="77777777" w:rsidR="002C0769" w:rsidRPr="00744CDB" w:rsidRDefault="002C0769" w:rsidP="002C0769">
            <w:pPr>
              <w:jc w:val="both"/>
              <w:rPr>
                <w:rFonts w:ascii="Palatino Linotype" w:hAnsi="Palatino Linotype"/>
                <w:b/>
                <w:bCs/>
              </w:rPr>
            </w:pPr>
          </w:p>
        </w:tc>
      </w:tr>
      <w:tr w:rsidR="002C0769" w:rsidRPr="00744CDB" w14:paraId="3CA1BA7C" w14:textId="77777777" w:rsidTr="009351C5">
        <w:trPr>
          <w:jc w:val="center"/>
        </w:trPr>
        <w:tc>
          <w:tcPr>
            <w:tcW w:w="2943" w:type="dxa"/>
            <w:shd w:val="clear" w:color="auto" w:fill="C2D69B"/>
          </w:tcPr>
          <w:p w14:paraId="30CF7DCE"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Number of pumps used</w:t>
            </w:r>
          </w:p>
        </w:tc>
        <w:tc>
          <w:tcPr>
            <w:tcW w:w="1575" w:type="dxa"/>
            <w:shd w:val="clear" w:color="auto" w:fill="auto"/>
          </w:tcPr>
          <w:p w14:paraId="231A2247" w14:textId="77777777" w:rsidR="002C0769" w:rsidRPr="00744CDB" w:rsidRDefault="002C0769" w:rsidP="002C0769">
            <w:pPr>
              <w:jc w:val="both"/>
              <w:rPr>
                <w:rFonts w:ascii="Palatino Linotype" w:hAnsi="Palatino Linotype"/>
                <w:b/>
                <w:bCs/>
              </w:rPr>
            </w:pPr>
          </w:p>
        </w:tc>
      </w:tr>
      <w:tr w:rsidR="002C0769" w:rsidRPr="00744CDB" w14:paraId="455D22E3" w14:textId="77777777" w:rsidTr="009351C5">
        <w:trPr>
          <w:jc w:val="center"/>
        </w:trPr>
        <w:tc>
          <w:tcPr>
            <w:tcW w:w="2943" w:type="dxa"/>
            <w:shd w:val="clear" w:color="auto" w:fill="C2D69B"/>
          </w:tcPr>
          <w:p w14:paraId="237C05D5"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Power (W)</w:t>
            </w:r>
          </w:p>
        </w:tc>
        <w:tc>
          <w:tcPr>
            <w:tcW w:w="1575" w:type="dxa"/>
            <w:shd w:val="clear" w:color="auto" w:fill="auto"/>
          </w:tcPr>
          <w:p w14:paraId="67F88D99" w14:textId="77777777" w:rsidR="002C0769" w:rsidRPr="00744CDB" w:rsidRDefault="002C0769" w:rsidP="002C0769">
            <w:pPr>
              <w:jc w:val="both"/>
              <w:rPr>
                <w:rFonts w:ascii="Palatino Linotype" w:hAnsi="Palatino Linotype"/>
                <w:b/>
                <w:bCs/>
              </w:rPr>
            </w:pPr>
          </w:p>
        </w:tc>
      </w:tr>
      <w:tr w:rsidR="002C0769" w:rsidRPr="00744CDB" w14:paraId="2F76BAFC" w14:textId="77777777" w:rsidTr="009351C5">
        <w:trPr>
          <w:jc w:val="center"/>
        </w:trPr>
        <w:tc>
          <w:tcPr>
            <w:tcW w:w="2943" w:type="dxa"/>
            <w:shd w:val="clear" w:color="auto" w:fill="C2D69B"/>
          </w:tcPr>
          <w:p w14:paraId="2110456B"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Input Voltage (V)</w:t>
            </w:r>
          </w:p>
        </w:tc>
        <w:tc>
          <w:tcPr>
            <w:tcW w:w="1575" w:type="dxa"/>
            <w:shd w:val="clear" w:color="auto" w:fill="auto"/>
          </w:tcPr>
          <w:p w14:paraId="0843E361" w14:textId="77777777" w:rsidR="002C0769" w:rsidRPr="00744CDB" w:rsidRDefault="002C0769" w:rsidP="002C0769">
            <w:pPr>
              <w:jc w:val="both"/>
              <w:rPr>
                <w:rFonts w:ascii="Palatino Linotype" w:hAnsi="Palatino Linotype"/>
                <w:b/>
                <w:bCs/>
              </w:rPr>
            </w:pPr>
          </w:p>
        </w:tc>
      </w:tr>
      <w:tr w:rsidR="002C0769" w:rsidRPr="00744CDB" w14:paraId="73A519FD" w14:textId="77777777" w:rsidTr="009351C5">
        <w:trPr>
          <w:jc w:val="center"/>
        </w:trPr>
        <w:tc>
          <w:tcPr>
            <w:tcW w:w="2943" w:type="dxa"/>
            <w:shd w:val="clear" w:color="auto" w:fill="C2D69B"/>
          </w:tcPr>
          <w:p w14:paraId="78F0189B"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Life time </w:t>
            </w:r>
          </w:p>
        </w:tc>
        <w:tc>
          <w:tcPr>
            <w:tcW w:w="1575" w:type="dxa"/>
            <w:shd w:val="clear" w:color="auto" w:fill="auto"/>
          </w:tcPr>
          <w:p w14:paraId="2DECE1F4" w14:textId="77777777" w:rsidR="002C0769" w:rsidRPr="00744CDB" w:rsidRDefault="002C0769" w:rsidP="002C0769">
            <w:pPr>
              <w:jc w:val="both"/>
              <w:rPr>
                <w:rFonts w:ascii="Palatino Linotype" w:hAnsi="Palatino Linotype"/>
                <w:b/>
                <w:bCs/>
              </w:rPr>
            </w:pPr>
          </w:p>
        </w:tc>
      </w:tr>
      <w:tr w:rsidR="002C0769" w:rsidRPr="00744CDB" w14:paraId="1BFD7440" w14:textId="77777777" w:rsidTr="009351C5">
        <w:trPr>
          <w:jc w:val="center"/>
        </w:trPr>
        <w:tc>
          <w:tcPr>
            <w:tcW w:w="2943" w:type="dxa"/>
            <w:shd w:val="clear" w:color="auto" w:fill="C2D69B"/>
          </w:tcPr>
          <w:p w14:paraId="1FE302A3"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Efficiency (%)</w:t>
            </w:r>
          </w:p>
        </w:tc>
        <w:tc>
          <w:tcPr>
            <w:tcW w:w="1575" w:type="dxa"/>
            <w:shd w:val="clear" w:color="auto" w:fill="auto"/>
          </w:tcPr>
          <w:p w14:paraId="62E8E747" w14:textId="77777777" w:rsidR="002C0769" w:rsidRPr="00744CDB" w:rsidRDefault="002C0769" w:rsidP="002C0769">
            <w:pPr>
              <w:jc w:val="both"/>
              <w:rPr>
                <w:rFonts w:ascii="Palatino Linotype" w:hAnsi="Palatino Linotype"/>
                <w:b/>
                <w:bCs/>
              </w:rPr>
            </w:pPr>
          </w:p>
        </w:tc>
      </w:tr>
      <w:tr w:rsidR="002C0769" w:rsidRPr="00492290" w14:paraId="30996632" w14:textId="77777777" w:rsidTr="009351C5">
        <w:trPr>
          <w:jc w:val="center"/>
        </w:trPr>
        <w:tc>
          <w:tcPr>
            <w:tcW w:w="2943" w:type="dxa"/>
            <w:shd w:val="clear" w:color="auto" w:fill="C2D69B"/>
          </w:tcPr>
          <w:p w14:paraId="65616C7A"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Cost (USD)</w:t>
            </w:r>
          </w:p>
        </w:tc>
        <w:tc>
          <w:tcPr>
            <w:tcW w:w="1575" w:type="dxa"/>
            <w:shd w:val="clear" w:color="auto" w:fill="auto"/>
          </w:tcPr>
          <w:p w14:paraId="658B6B1F" w14:textId="77777777" w:rsidR="002C0769" w:rsidRPr="00744CDB" w:rsidRDefault="002C0769" w:rsidP="002C0769">
            <w:pPr>
              <w:jc w:val="both"/>
              <w:rPr>
                <w:rFonts w:ascii="Palatino Linotype" w:hAnsi="Palatino Linotype"/>
                <w:b/>
                <w:bCs/>
              </w:rPr>
            </w:pPr>
          </w:p>
        </w:tc>
      </w:tr>
    </w:tbl>
    <w:p w14:paraId="07F24F27" w14:textId="77777777" w:rsidR="002C0769" w:rsidRPr="00492290" w:rsidRDefault="002C0769" w:rsidP="002C0769">
      <w:pPr>
        <w:jc w:val="both"/>
        <w:rPr>
          <w:rFonts w:ascii="Palatino Linotype" w:hAnsi="Palatino Linotype"/>
          <w:highlight w:val="yellow"/>
        </w:rPr>
      </w:pPr>
    </w:p>
    <w:p w14:paraId="75D34D7A" w14:textId="77777777" w:rsidR="002C0769" w:rsidRDefault="002C0769" w:rsidP="000B2FA4">
      <w:pPr>
        <w:pStyle w:val="Heading4"/>
        <w:numPr>
          <w:ilvl w:val="3"/>
          <w:numId w:val="8"/>
        </w:numPr>
        <w:jc w:val="both"/>
      </w:pPr>
      <w:r w:rsidRPr="00744CDB">
        <w:t>Additional Equipment’s</w:t>
      </w:r>
    </w:p>
    <w:p w14:paraId="46503802" w14:textId="77777777" w:rsidR="002C0769" w:rsidRPr="002C0769" w:rsidRDefault="002C0769" w:rsidP="002C0769"/>
    <w:p w14:paraId="0E8173C7" w14:textId="77777777" w:rsidR="002C0769" w:rsidRPr="00744CDB" w:rsidRDefault="002C0769" w:rsidP="002C0769">
      <w:pPr>
        <w:pStyle w:val="Header"/>
        <w:tabs>
          <w:tab w:val="left" w:pos="810"/>
        </w:tabs>
        <w:rPr>
          <w:rFonts w:ascii="Palatino Linotype" w:hAnsi="Palatino Linotype"/>
          <w:i/>
          <w:iCs/>
          <w:szCs w:val="24"/>
        </w:rPr>
      </w:pPr>
      <w:r w:rsidRPr="00744CDB">
        <w:rPr>
          <w:rFonts w:ascii="Palatino Linotype" w:hAnsi="Palatino Linotype"/>
          <w:i/>
          <w:iCs/>
          <w:szCs w:val="24"/>
        </w:rPr>
        <w:t>[Additional equipment, if any, should be specified and detailed in this sub-section]</w:t>
      </w:r>
    </w:p>
    <w:p w14:paraId="174364F9" w14:textId="77777777" w:rsidR="002C0769" w:rsidRPr="00744CDB" w:rsidRDefault="002C0769" w:rsidP="002C0769">
      <w:pPr>
        <w:jc w:val="center"/>
        <w:rPr>
          <w:rFonts w:ascii="Palatino Linotype" w:hAnsi="Palatino Linotype"/>
          <w:i/>
          <w:iCs/>
        </w:rPr>
      </w:pPr>
      <w:r w:rsidRPr="00744CDB">
        <w:rPr>
          <w:rFonts w:ascii="Palatino Linotype" w:hAnsi="Palatino Linotype"/>
          <w:i/>
          <w:iCs/>
        </w:rPr>
        <w:t>Additional Equipment’s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938"/>
      </w:tblGrid>
      <w:tr w:rsidR="002C0769" w:rsidRPr="00744CDB" w14:paraId="0A1FD4F2" w14:textId="77777777" w:rsidTr="009351C5">
        <w:trPr>
          <w:jc w:val="center"/>
        </w:trPr>
        <w:tc>
          <w:tcPr>
            <w:tcW w:w="2670" w:type="dxa"/>
            <w:shd w:val="clear" w:color="auto" w:fill="C2D69B"/>
          </w:tcPr>
          <w:p w14:paraId="0F856978"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 xml:space="preserve">Manufacturer </w:t>
            </w:r>
          </w:p>
        </w:tc>
        <w:tc>
          <w:tcPr>
            <w:tcW w:w="1938" w:type="dxa"/>
            <w:shd w:val="clear" w:color="auto" w:fill="auto"/>
          </w:tcPr>
          <w:p w14:paraId="0C2BDF3D" w14:textId="77777777" w:rsidR="002C0769" w:rsidRPr="00744CDB" w:rsidRDefault="002C0769" w:rsidP="002C0769">
            <w:pPr>
              <w:jc w:val="both"/>
              <w:rPr>
                <w:rFonts w:ascii="Palatino Linotype" w:hAnsi="Palatino Linotype"/>
                <w:b/>
                <w:bCs/>
              </w:rPr>
            </w:pPr>
          </w:p>
        </w:tc>
      </w:tr>
      <w:tr w:rsidR="002C0769" w:rsidRPr="00744CDB" w14:paraId="494D0960" w14:textId="77777777" w:rsidTr="009351C5">
        <w:trPr>
          <w:jc w:val="center"/>
        </w:trPr>
        <w:tc>
          <w:tcPr>
            <w:tcW w:w="2670" w:type="dxa"/>
            <w:shd w:val="clear" w:color="auto" w:fill="C2D69B"/>
          </w:tcPr>
          <w:p w14:paraId="0238FAB8"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Type / Model</w:t>
            </w:r>
          </w:p>
        </w:tc>
        <w:tc>
          <w:tcPr>
            <w:tcW w:w="1938" w:type="dxa"/>
            <w:shd w:val="clear" w:color="auto" w:fill="auto"/>
          </w:tcPr>
          <w:p w14:paraId="5EF71E2A" w14:textId="77777777" w:rsidR="002C0769" w:rsidRPr="00744CDB" w:rsidRDefault="002C0769" w:rsidP="002C0769">
            <w:pPr>
              <w:jc w:val="both"/>
              <w:rPr>
                <w:rFonts w:ascii="Palatino Linotype" w:hAnsi="Palatino Linotype"/>
                <w:b/>
                <w:bCs/>
              </w:rPr>
            </w:pPr>
          </w:p>
        </w:tc>
      </w:tr>
      <w:tr w:rsidR="002C0769" w:rsidRPr="00744CDB" w14:paraId="398AC2DC" w14:textId="77777777" w:rsidTr="009351C5">
        <w:trPr>
          <w:jc w:val="center"/>
        </w:trPr>
        <w:tc>
          <w:tcPr>
            <w:tcW w:w="2670" w:type="dxa"/>
            <w:shd w:val="clear" w:color="auto" w:fill="C2D69B"/>
          </w:tcPr>
          <w:p w14:paraId="2B6D89BC"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Function</w:t>
            </w:r>
          </w:p>
        </w:tc>
        <w:tc>
          <w:tcPr>
            <w:tcW w:w="1938" w:type="dxa"/>
            <w:shd w:val="clear" w:color="auto" w:fill="auto"/>
          </w:tcPr>
          <w:p w14:paraId="2449AD51" w14:textId="77777777" w:rsidR="002C0769" w:rsidRPr="00744CDB" w:rsidRDefault="002C0769" w:rsidP="002C0769">
            <w:pPr>
              <w:jc w:val="both"/>
              <w:rPr>
                <w:rFonts w:ascii="Palatino Linotype" w:hAnsi="Palatino Linotype"/>
                <w:b/>
                <w:bCs/>
              </w:rPr>
            </w:pPr>
          </w:p>
        </w:tc>
      </w:tr>
      <w:tr w:rsidR="002C0769" w:rsidRPr="00744CDB" w14:paraId="611F6669" w14:textId="77777777" w:rsidTr="009351C5">
        <w:trPr>
          <w:jc w:val="center"/>
        </w:trPr>
        <w:tc>
          <w:tcPr>
            <w:tcW w:w="2670" w:type="dxa"/>
            <w:shd w:val="clear" w:color="auto" w:fill="C2D69B"/>
          </w:tcPr>
          <w:p w14:paraId="1B6241DF" w14:textId="77777777" w:rsidR="002C0769" w:rsidRPr="00744CDB" w:rsidRDefault="002C0769" w:rsidP="002C0769">
            <w:pPr>
              <w:jc w:val="both"/>
              <w:rPr>
                <w:rFonts w:ascii="Palatino Linotype" w:hAnsi="Palatino Linotype"/>
                <w:b/>
                <w:bCs/>
              </w:rPr>
            </w:pPr>
            <w:r w:rsidRPr="00744CDB">
              <w:rPr>
                <w:rFonts w:ascii="Palatino Linotype" w:hAnsi="Palatino Linotype"/>
                <w:b/>
                <w:bCs/>
              </w:rPr>
              <w:t>Cost (USD)</w:t>
            </w:r>
          </w:p>
        </w:tc>
        <w:tc>
          <w:tcPr>
            <w:tcW w:w="1938" w:type="dxa"/>
            <w:shd w:val="clear" w:color="auto" w:fill="auto"/>
          </w:tcPr>
          <w:p w14:paraId="2385DA96" w14:textId="77777777" w:rsidR="002C0769" w:rsidRPr="00744CDB" w:rsidRDefault="002C0769" w:rsidP="002C0769">
            <w:pPr>
              <w:jc w:val="both"/>
              <w:rPr>
                <w:rFonts w:ascii="Palatino Linotype" w:hAnsi="Palatino Linotype"/>
                <w:b/>
                <w:bCs/>
              </w:rPr>
            </w:pPr>
          </w:p>
        </w:tc>
      </w:tr>
    </w:tbl>
    <w:p w14:paraId="0CA8B3A6" w14:textId="77777777" w:rsidR="002C0769" w:rsidRPr="00744CDB" w:rsidRDefault="002C0769" w:rsidP="002C0769">
      <w:pPr>
        <w:jc w:val="both"/>
        <w:rPr>
          <w:rFonts w:ascii="Palatino Linotype" w:hAnsi="Palatino Linotype"/>
          <w:i/>
          <w:iCs/>
        </w:rPr>
      </w:pPr>
    </w:p>
    <w:p w14:paraId="3F009131" w14:textId="77777777" w:rsidR="002C0769" w:rsidRPr="00744CDB" w:rsidRDefault="002C0769" w:rsidP="002C0769">
      <w:pPr>
        <w:pStyle w:val="Header"/>
        <w:tabs>
          <w:tab w:val="left" w:pos="810"/>
        </w:tabs>
        <w:rPr>
          <w:rFonts w:ascii="Palatino Linotype" w:hAnsi="Palatino Linotype"/>
          <w:i/>
          <w:iCs/>
          <w:szCs w:val="24"/>
        </w:rPr>
      </w:pPr>
      <w:r w:rsidRPr="00744CDB">
        <w:rPr>
          <w:rFonts w:ascii="Palatino Linotype" w:hAnsi="Palatino Linotype"/>
          <w:i/>
          <w:iCs/>
          <w:szCs w:val="24"/>
        </w:rPr>
        <w:t>[Use an individual table customised according specifications for each additional equipment]</w:t>
      </w:r>
    </w:p>
    <w:p w14:paraId="13CECCE3" w14:textId="77777777" w:rsidR="002C0769" w:rsidRDefault="002C0769" w:rsidP="002C0769">
      <w:pPr>
        <w:jc w:val="both"/>
        <w:rPr>
          <w:rFonts w:ascii="Palatino Linotype" w:hAnsi="Palatino Linotype" w:cstheme="majorBidi"/>
        </w:rPr>
      </w:pPr>
    </w:p>
    <w:p w14:paraId="7F96C9E6" w14:textId="77777777" w:rsidR="002C0769" w:rsidRPr="00744CDB" w:rsidRDefault="002C0769" w:rsidP="002C0769">
      <w:pPr>
        <w:jc w:val="both"/>
        <w:rPr>
          <w:rFonts w:ascii="Palatino Linotype" w:hAnsi="Palatino Linotype" w:cstheme="majorBidi"/>
        </w:rPr>
      </w:pPr>
    </w:p>
    <w:p w14:paraId="56CC678D" w14:textId="77777777" w:rsidR="002C0769" w:rsidRDefault="002C0769" w:rsidP="000B2FA4">
      <w:pPr>
        <w:pStyle w:val="Heading4"/>
        <w:numPr>
          <w:ilvl w:val="3"/>
          <w:numId w:val="8"/>
        </w:numPr>
        <w:jc w:val="both"/>
      </w:pPr>
      <w:r w:rsidRPr="00744CDB">
        <w:t>Electrical, Hydraulic &amp; Mechanical Drawings and Connections</w:t>
      </w:r>
    </w:p>
    <w:p w14:paraId="7AAD74BF" w14:textId="77777777" w:rsidR="002C0769" w:rsidRPr="002C0769" w:rsidRDefault="002C0769" w:rsidP="002C0769"/>
    <w:p w14:paraId="6B64AC22" w14:textId="77777777" w:rsidR="002C0769" w:rsidRDefault="002C0769" w:rsidP="002C0769">
      <w:pPr>
        <w:ind w:right="-79"/>
        <w:jc w:val="both"/>
        <w:rPr>
          <w:rFonts w:ascii="Palatino Linotype" w:hAnsi="Palatino Linotype"/>
          <w:i/>
          <w:iCs/>
        </w:rPr>
      </w:pPr>
      <w:r w:rsidRPr="00744CDB">
        <w:rPr>
          <w:rFonts w:ascii="Palatino Linotype" w:hAnsi="Palatino Linotype"/>
          <w:i/>
          <w:iCs/>
        </w:rPr>
        <w:t>[Electrical, Hydraulic &amp; Mechanical Drawings and Connections must be attached to the proposal in this sub-section]</w:t>
      </w:r>
    </w:p>
    <w:p w14:paraId="102C9229" w14:textId="77777777" w:rsidR="002C0769" w:rsidRPr="00744CDB" w:rsidRDefault="002C0769" w:rsidP="002C0769">
      <w:pPr>
        <w:ind w:right="-79"/>
        <w:jc w:val="both"/>
        <w:rPr>
          <w:rFonts w:ascii="Palatino Linotype" w:hAnsi="Palatino Linotype"/>
          <w:i/>
          <w:iCs/>
        </w:rPr>
      </w:pPr>
    </w:p>
    <w:p w14:paraId="18EFE179" w14:textId="77777777" w:rsidR="002C0769" w:rsidRPr="00B15CBC" w:rsidRDefault="002C0769" w:rsidP="002C0769">
      <w:pPr>
        <w:ind w:right="-79"/>
        <w:jc w:val="both"/>
        <w:rPr>
          <w:rFonts w:ascii="Palatino Linotype" w:hAnsi="Palatino Linotype"/>
          <w:i/>
          <w:iCs/>
        </w:rPr>
      </w:pPr>
      <w:r w:rsidRPr="00744CDB">
        <w:rPr>
          <w:rFonts w:ascii="Palatino Linotype" w:hAnsi="Palatino Linotype"/>
          <w:i/>
          <w:iCs/>
        </w:rPr>
        <w:t>[Real drawings must be clear to check the global view of installation of the real system]</w:t>
      </w:r>
    </w:p>
    <w:p w14:paraId="45A9A9BC" w14:textId="77777777" w:rsidR="00092032" w:rsidRPr="00FB4A9D" w:rsidRDefault="002C0769" w:rsidP="002C0769">
      <w:pPr>
        <w:jc w:val="both"/>
        <w:rPr>
          <w:rFonts w:ascii="Palatino Linotype" w:hAnsi="Palatino Linotype"/>
        </w:rPr>
      </w:pPr>
      <w:r>
        <w:rPr>
          <w:rFonts w:ascii="Palatino Linotype" w:hAnsi="Palatino Linotype"/>
        </w:rPr>
        <w:br w:type="page"/>
      </w:r>
    </w:p>
    <w:p w14:paraId="18E175C7" w14:textId="77777777" w:rsidR="001C6838" w:rsidRPr="001C6838" w:rsidRDefault="003108FF" w:rsidP="000B2FA4">
      <w:pPr>
        <w:pStyle w:val="ListParagraph"/>
        <w:numPr>
          <w:ilvl w:val="1"/>
          <w:numId w:val="8"/>
        </w:numPr>
        <w:jc w:val="both"/>
        <w:rPr>
          <w:rFonts w:ascii="Palatino Linotype" w:hAnsi="Palatino Linotype"/>
          <w:sz w:val="32"/>
          <w:szCs w:val="32"/>
        </w:rPr>
      </w:pPr>
      <w:r w:rsidRPr="001C6838">
        <w:rPr>
          <w:rFonts w:ascii="Palatino Linotype" w:hAnsi="Palatino Linotype"/>
          <w:sz w:val="32"/>
          <w:szCs w:val="32"/>
        </w:rPr>
        <w:t>Financial Analysis</w:t>
      </w:r>
    </w:p>
    <w:p w14:paraId="1C701D06" w14:textId="77777777" w:rsidR="00AB5701" w:rsidRDefault="00AB5701" w:rsidP="004A4133">
      <w:pPr>
        <w:jc w:val="both"/>
        <w:rPr>
          <w:rFonts w:ascii="Palatino Linotype" w:hAnsi="Palatino Linotype"/>
          <w:i/>
          <w:iCs/>
        </w:rPr>
      </w:pPr>
    </w:p>
    <w:p w14:paraId="14163ED5" w14:textId="77777777" w:rsidR="008D074B" w:rsidRDefault="008D074B" w:rsidP="008D074B">
      <w:pPr>
        <w:autoSpaceDE w:val="0"/>
        <w:autoSpaceDN w:val="0"/>
        <w:adjustRightInd w:val="0"/>
        <w:jc w:val="both"/>
        <w:rPr>
          <w:rFonts w:ascii="Palatino Linotype" w:hAnsi="Palatino Linotype"/>
          <w:i/>
          <w:iCs/>
        </w:rPr>
      </w:pPr>
      <w:r>
        <w:rPr>
          <w:rFonts w:ascii="Palatino Linotype" w:hAnsi="Palatino Linotype"/>
          <w:i/>
          <w:iCs/>
        </w:rPr>
        <w:t>[The detailed financial proposal of all the products of the PV system must be provided in the below table format]</w:t>
      </w:r>
    </w:p>
    <w:p w14:paraId="34752814" w14:textId="77777777" w:rsidR="001C6838" w:rsidRDefault="001C6838" w:rsidP="001C6838">
      <w:pPr>
        <w:autoSpaceDE w:val="0"/>
        <w:autoSpaceDN w:val="0"/>
        <w:adjustRightInd w:val="0"/>
        <w:rPr>
          <w:rFonts w:ascii="Palatino Linotype" w:hAnsi="Palatino Linotype"/>
          <w:i/>
          <w:iCs/>
        </w:rPr>
      </w:pPr>
    </w:p>
    <w:tbl>
      <w:tblPr>
        <w:tblW w:w="8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443"/>
        <w:gridCol w:w="2346"/>
        <w:gridCol w:w="1323"/>
        <w:gridCol w:w="1869"/>
      </w:tblGrid>
      <w:tr w:rsidR="001C6838" w:rsidRPr="008F5082" w14:paraId="4F78D846" w14:textId="77777777" w:rsidTr="009351C5">
        <w:trPr>
          <w:jc w:val="center"/>
        </w:trPr>
        <w:tc>
          <w:tcPr>
            <w:tcW w:w="728" w:type="dxa"/>
            <w:shd w:val="clear" w:color="auto" w:fill="C2D69B" w:themeFill="accent3" w:themeFillTint="99"/>
            <w:vAlign w:val="center"/>
          </w:tcPr>
          <w:p w14:paraId="0D8F51AC" w14:textId="77777777" w:rsidR="001C6838" w:rsidRPr="008F5082"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Ref. No.</w:t>
            </w:r>
          </w:p>
        </w:tc>
        <w:tc>
          <w:tcPr>
            <w:tcW w:w="2443" w:type="dxa"/>
            <w:shd w:val="clear" w:color="auto" w:fill="C2D69B" w:themeFill="accent3" w:themeFillTint="99"/>
            <w:vAlign w:val="center"/>
          </w:tcPr>
          <w:p w14:paraId="4E3CF51F"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Item</w:t>
            </w:r>
          </w:p>
        </w:tc>
        <w:tc>
          <w:tcPr>
            <w:tcW w:w="2346" w:type="dxa"/>
            <w:shd w:val="clear" w:color="auto" w:fill="C2D69B" w:themeFill="accent3" w:themeFillTint="99"/>
            <w:vAlign w:val="center"/>
          </w:tcPr>
          <w:p w14:paraId="13948499" w14:textId="77777777" w:rsidR="001C6838" w:rsidRPr="008F5082"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Item Description</w:t>
            </w:r>
          </w:p>
        </w:tc>
        <w:tc>
          <w:tcPr>
            <w:tcW w:w="1323" w:type="dxa"/>
            <w:shd w:val="clear" w:color="auto" w:fill="C2D69B" w:themeFill="accent3" w:themeFillTint="99"/>
            <w:vAlign w:val="center"/>
          </w:tcPr>
          <w:p w14:paraId="43AFAF5C"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Quantity</w:t>
            </w:r>
          </w:p>
        </w:tc>
        <w:tc>
          <w:tcPr>
            <w:tcW w:w="1869" w:type="dxa"/>
            <w:shd w:val="clear" w:color="auto" w:fill="C2D69B" w:themeFill="accent3" w:themeFillTint="99"/>
            <w:vAlign w:val="center"/>
          </w:tcPr>
          <w:p w14:paraId="45E724BA" w14:textId="77777777" w:rsidR="001C6838" w:rsidRPr="008F5082"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1C6838" w:rsidRPr="008F5082" w14:paraId="2FD23DE6" w14:textId="77777777" w:rsidTr="009351C5">
        <w:trPr>
          <w:jc w:val="center"/>
        </w:trPr>
        <w:tc>
          <w:tcPr>
            <w:tcW w:w="728" w:type="dxa"/>
          </w:tcPr>
          <w:p w14:paraId="6A0DD410" w14:textId="77777777" w:rsidR="001C6838" w:rsidRPr="008F5082" w:rsidRDefault="001C6838" w:rsidP="009351C5">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443" w:type="dxa"/>
          </w:tcPr>
          <w:p w14:paraId="2F8D5376"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Heat Pump</w:t>
            </w:r>
          </w:p>
        </w:tc>
        <w:tc>
          <w:tcPr>
            <w:tcW w:w="2346" w:type="dxa"/>
            <w:vAlign w:val="center"/>
          </w:tcPr>
          <w:p w14:paraId="5BC7B40D" w14:textId="77777777" w:rsidR="001C6838" w:rsidRPr="008F5082" w:rsidRDefault="001C6838" w:rsidP="009351C5">
            <w:pPr>
              <w:pStyle w:val="Header"/>
              <w:tabs>
                <w:tab w:val="left" w:pos="810"/>
              </w:tabs>
              <w:rPr>
                <w:rFonts w:ascii="Palatino Linotype" w:hAnsi="Palatino Linotype" w:cstheme="majorBidi"/>
              </w:rPr>
            </w:pPr>
          </w:p>
        </w:tc>
        <w:tc>
          <w:tcPr>
            <w:tcW w:w="1323" w:type="dxa"/>
          </w:tcPr>
          <w:p w14:paraId="17533CED"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vAlign w:val="center"/>
          </w:tcPr>
          <w:p w14:paraId="6F5520A5"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61127171" w14:textId="77777777" w:rsidTr="009351C5">
        <w:trPr>
          <w:jc w:val="center"/>
        </w:trPr>
        <w:tc>
          <w:tcPr>
            <w:tcW w:w="728" w:type="dxa"/>
          </w:tcPr>
          <w:p w14:paraId="2F9D6005" w14:textId="77777777" w:rsidR="001C6838" w:rsidRPr="008F5082" w:rsidRDefault="001C6838" w:rsidP="009351C5">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443" w:type="dxa"/>
          </w:tcPr>
          <w:p w14:paraId="437973E3"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Underground Heat Exchanger</w:t>
            </w:r>
          </w:p>
        </w:tc>
        <w:tc>
          <w:tcPr>
            <w:tcW w:w="2346" w:type="dxa"/>
            <w:vAlign w:val="center"/>
          </w:tcPr>
          <w:p w14:paraId="255F9DAA" w14:textId="77777777" w:rsidR="001C6838" w:rsidRPr="008F5082" w:rsidRDefault="001C6838" w:rsidP="009351C5">
            <w:pPr>
              <w:pStyle w:val="Header"/>
              <w:tabs>
                <w:tab w:val="left" w:pos="810"/>
              </w:tabs>
              <w:rPr>
                <w:rFonts w:ascii="Palatino Linotype" w:hAnsi="Palatino Linotype" w:cstheme="majorBidi"/>
              </w:rPr>
            </w:pPr>
          </w:p>
        </w:tc>
        <w:tc>
          <w:tcPr>
            <w:tcW w:w="1323" w:type="dxa"/>
          </w:tcPr>
          <w:p w14:paraId="60304033"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vAlign w:val="center"/>
          </w:tcPr>
          <w:p w14:paraId="361BBC45"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613EE345" w14:textId="77777777" w:rsidTr="009351C5">
        <w:trPr>
          <w:jc w:val="center"/>
        </w:trPr>
        <w:tc>
          <w:tcPr>
            <w:tcW w:w="728" w:type="dxa"/>
            <w:tcBorders>
              <w:bottom w:val="single" w:sz="4" w:space="0" w:color="auto"/>
            </w:tcBorders>
          </w:tcPr>
          <w:p w14:paraId="1B96D5BE" w14:textId="77777777" w:rsidR="001C6838" w:rsidRPr="008F5082" w:rsidRDefault="001C6838" w:rsidP="009351C5">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443" w:type="dxa"/>
            <w:tcBorders>
              <w:bottom w:val="single" w:sz="4" w:space="0" w:color="auto"/>
            </w:tcBorders>
          </w:tcPr>
          <w:p w14:paraId="04929DC3"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Pump(s)</w:t>
            </w:r>
          </w:p>
        </w:tc>
        <w:tc>
          <w:tcPr>
            <w:tcW w:w="2346" w:type="dxa"/>
            <w:tcBorders>
              <w:bottom w:val="single" w:sz="4" w:space="0" w:color="auto"/>
            </w:tcBorders>
            <w:vAlign w:val="center"/>
          </w:tcPr>
          <w:p w14:paraId="07BAFD1D"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2B8CE8A6"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57C5FB19"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179646AC" w14:textId="77777777" w:rsidTr="009351C5">
        <w:trPr>
          <w:jc w:val="center"/>
        </w:trPr>
        <w:tc>
          <w:tcPr>
            <w:tcW w:w="728" w:type="dxa"/>
            <w:tcBorders>
              <w:bottom w:val="single" w:sz="4" w:space="0" w:color="auto"/>
            </w:tcBorders>
          </w:tcPr>
          <w:p w14:paraId="44A1AB34" w14:textId="77777777" w:rsidR="001C6838" w:rsidRPr="008F5082"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2443" w:type="dxa"/>
            <w:tcBorders>
              <w:bottom w:val="single" w:sz="4" w:space="0" w:color="auto"/>
            </w:tcBorders>
          </w:tcPr>
          <w:p w14:paraId="0931BB44"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Controller</w:t>
            </w:r>
          </w:p>
        </w:tc>
        <w:tc>
          <w:tcPr>
            <w:tcW w:w="2346" w:type="dxa"/>
            <w:tcBorders>
              <w:bottom w:val="single" w:sz="4" w:space="0" w:color="auto"/>
            </w:tcBorders>
            <w:vAlign w:val="center"/>
          </w:tcPr>
          <w:p w14:paraId="53E9DD38"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4DD88C0D"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0781BF58"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7534C9D7" w14:textId="77777777" w:rsidTr="009351C5">
        <w:trPr>
          <w:jc w:val="center"/>
        </w:trPr>
        <w:tc>
          <w:tcPr>
            <w:tcW w:w="728" w:type="dxa"/>
            <w:tcBorders>
              <w:bottom w:val="single" w:sz="4" w:space="0" w:color="auto"/>
            </w:tcBorders>
          </w:tcPr>
          <w:p w14:paraId="7B21F4B2" w14:textId="77777777" w:rsidR="001C6838" w:rsidRPr="008F5082"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2443" w:type="dxa"/>
            <w:tcBorders>
              <w:bottom w:val="single" w:sz="4" w:space="0" w:color="auto"/>
            </w:tcBorders>
          </w:tcPr>
          <w:p w14:paraId="60B5440D"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Sanitary and buffer tanks</w:t>
            </w:r>
          </w:p>
        </w:tc>
        <w:tc>
          <w:tcPr>
            <w:tcW w:w="2346" w:type="dxa"/>
            <w:tcBorders>
              <w:bottom w:val="single" w:sz="4" w:space="0" w:color="auto"/>
            </w:tcBorders>
            <w:vAlign w:val="center"/>
          </w:tcPr>
          <w:p w14:paraId="25009C70"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237E35E1"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3BE5AD43"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2FE89336" w14:textId="77777777" w:rsidTr="009351C5">
        <w:trPr>
          <w:jc w:val="center"/>
        </w:trPr>
        <w:tc>
          <w:tcPr>
            <w:tcW w:w="728" w:type="dxa"/>
            <w:tcBorders>
              <w:bottom w:val="single" w:sz="4" w:space="0" w:color="auto"/>
            </w:tcBorders>
          </w:tcPr>
          <w:p w14:paraId="05302988"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6</w:t>
            </w:r>
          </w:p>
        </w:tc>
        <w:tc>
          <w:tcPr>
            <w:tcW w:w="2443" w:type="dxa"/>
            <w:tcBorders>
              <w:bottom w:val="single" w:sz="4" w:space="0" w:color="auto"/>
            </w:tcBorders>
          </w:tcPr>
          <w:p w14:paraId="23B5F397"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Flow Meter</w:t>
            </w:r>
          </w:p>
        </w:tc>
        <w:tc>
          <w:tcPr>
            <w:tcW w:w="2346" w:type="dxa"/>
            <w:tcBorders>
              <w:bottom w:val="single" w:sz="4" w:space="0" w:color="auto"/>
            </w:tcBorders>
            <w:vAlign w:val="center"/>
          </w:tcPr>
          <w:p w14:paraId="164EAFA4"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63B4DA80"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2C2F5BFC"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4DD1F9E3" w14:textId="77777777" w:rsidTr="009351C5">
        <w:trPr>
          <w:jc w:val="center"/>
        </w:trPr>
        <w:tc>
          <w:tcPr>
            <w:tcW w:w="728" w:type="dxa"/>
            <w:tcBorders>
              <w:bottom w:val="single" w:sz="4" w:space="0" w:color="auto"/>
            </w:tcBorders>
          </w:tcPr>
          <w:p w14:paraId="08644F18"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7</w:t>
            </w:r>
          </w:p>
        </w:tc>
        <w:tc>
          <w:tcPr>
            <w:tcW w:w="2443" w:type="dxa"/>
            <w:tcBorders>
              <w:bottom w:val="single" w:sz="4" w:space="0" w:color="auto"/>
            </w:tcBorders>
          </w:tcPr>
          <w:p w14:paraId="0B3B0258" w14:textId="77777777" w:rsidR="001C6838" w:rsidRDefault="001C6838" w:rsidP="009351C5">
            <w:pPr>
              <w:pStyle w:val="Header"/>
              <w:tabs>
                <w:tab w:val="left" w:pos="810"/>
              </w:tabs>
              <w:rPr>
                <w:rFonts w:ascii="Palatino Linotype" w:hAnsi="Palatino Linotype" w:cstheme="majorBidi"/>
              </w:rPr>
            </w:pPr>
            <w:r>
              <w:rPr>
                <w:rFonts w:ascii="Palatino Linotype" w:hAnsi="Palatino Linotype" w:cstheme="majorBidi"/>
              </w:rPr>
              <w:t>Data logger</w:t>
            </w:r>
          </w:p>
        </w:tc>
        <w:tc>
          <w:tcPr>
            <w:tcW w:w="2346" w:type="dxa"/>
            <w:tcBorders>
              <w:bottom w:val="single" w:sz="4" w:space="0" w:color="auto"/>
            </w:tcBorders>
            <w:vAlign w:val="center"/>
          </w:tcPr>
          <w:p w14:paraId="71D5AD67"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2D6A348A"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5E6E702B"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75447344" w14:textId="77777777" w:rsidTr="009351C5">
        <w:trPr>
          <w:jc w:val="center"/>
        </w:trPr>
        <w:tc>
          <w:tcPr>
            <w:tcW w:w="728" w:type="dxa"/>
            <w:tcBorders>
              <w:bottom w:val="single" w:sz="4" w:space="0" w:color="auto"/>
            </w:tcBorders>
          </w:tcPr>
          <w:p w14:paraId="0B6C5242"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8</w:t>
            </w:r>
          </w:p>
        </w:tc>
        <w:tc>
          <w:tcPr>
            <w:tcW w:w="2443" w:type="dxa"/>
            <w:tcBorders>
              <w:bottom w:val="single" w:sz="4" w:space="0" w:color="auto"/>
            </w:tcBorders>
          </w:tcPr>
          <w:p w14:paraId="559C6AD1"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Accessories</w:t>
            </w:r>
          </w:p>
        </w:tc>
        <w:tc>
          <w:tcPr>
            <w:tcW w:w="2346" w:type="dxa"/>
            <w:tcBorders>
              <w:bottom w:val="single" w:sz="4" w:space="0" w:color="auto"/>
            </w:tcBorders>
            <w:vAlign w:val="center"/>
          </w:tcPr>
          <w:p w14:paraId="6CBAC0A5"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537D6949"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0D3CEC5D"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73FB0665" w14:textId="77777777" w:rsidTr="009351C5">
        <w:trPr>
          <w:jc w:val="center"/>
        </w:trPr>
        <w:tc>
          <w:tcPr>
            <w:tcW w:w="728" w:type="dxa"/>
            <w:tcBorders>
              <w:bottom w:val="single" w:sz="4" w:space="0" w:color="auto"/>
            </w:tcBorders>
          </w:tcPr>
          <w:p w14:paraId="5E06DC7B"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9</w:t>
            </w:r>
          </w:p>
        </w:tc>
        <w:tc>
          <w:tcPr>
            <w:tcW w:w="2443" w:type="dxa"/>
            <w:tcBorders>
              <w:bottom w:val="single" w:sz="4" w:space="0" w:color="auto"/>
            </w:tcBorders>
          </w:tcPr>
          <w:p w14:paraId="4845405C"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Installation</w:t>
            </w:r>
          </w:p>
        </w:tc>
        <w:tc>
          <w:tcPr>
            <w:tcW w:w="2346" w:type="dxa"/>
            <w:tcBorders>
              <w:bottom w:val="single" w:sz="4" w:space="0" w:color="auto"/>
            </w:tcBorders>
            <w:vAlign w:val="center"/>
          </w:tcPr>
          <w:p w14:paraId="23C2F5EC"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096112D0"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6C1B7241"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60F87C0D" w14:textId="77777777" w:rsidTr="009351C5">
        <w:trPr>
          <w:jc w:val="center"/>
        </w:trPr>
        <w:tc>
          <w:tcPr>
            <w:tcW w:w="728" w:type="dxa"/>
            <w:tcBorders>
              <w:bottom w:val="single" w:sz="4" w:space="0" w:color="auto"/>
            </w:tcBorders>
          </w:tcPr>
          <w:p w14:paraId="0031485B" w14:textId="77777777" w:rsidR="001C683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10</w:t>
            </w:r>
          </w:p>
        </w:tc>
        <w:tc>
          <w:tcPr>
            <w:tcW w:w="2443" w:type="dxa"/>
            <w:tcBorders>
              <w:bottom w:val="single" w:sz="4" w:space="0" w:color="auto"/>
            </w:tcBorders>
          </w:tcPr>
          <w:p w14:paraId="7DB181AE" w14:textId="77777777" w:rsidR="001C6838" w:rsidRPr="008F5082" w:rsidRDefault="001C6838" w:rsidP="009351C5">
            <w:pPr>
              <w:pStyle w:val="Header"/>
              <w:tabs>
                <w:tab w:val="left" w:pos="810"/>
              </w:tabs>
              <w:rPr>
                <w:rFonts w:ascii="Palatino Linotype" w:hAnsi="Palatino Linotype" w:cstheme="majorBidi"/>
              </w:rPr>
            </w:pPr>
            <w:r>
              <w:rPr>
                <w:rFonts w:ascii="Palatino Linotype" w:hAnsi="Palatino Linotype" w:cstheme="majorBidi"/>
              </w:rPr>
              <w:t>VAT</w:t>
            </w:r>
          </w:p>
        </w:tc>
        <w:tc>
          <w:tcPr>
            <w:tcW w:w="2346" w:type="dxa"/>
            <w:tcBorders>
              <w:bottom w:val="single" w:sz="4" w:space="0" w:color="auto"/>
            </w:tcBorders>
            <w:vAlign w:val="center"/>
          </w:tcPr>
          <w:p w14:paraId="1DC8DA03" w14:textId="77777777" w:rsidR="001C6838" w:rsidRPr="008F5082" w:rsidRDefault="001C6838" w:rsidP="009351C5">
            <w:pPr>
              <w:pStyle w:val="Header"/>
              <w:tabs>
                <w:tab w:val="left" w:pos="810"/>
              </w:tabs>
              <w:rPr>
                <w:rFonts w:ascii="Palatino Linotype" w:hAnsi="Palatino Linotype" w:cstheme="majorBidi"/>
              </w:rPr>
            </w:pPr>
          </w:p>
        </w:tc>
        <w:tc>
          <w:tcPr>
            <w:tcW w:w="1323" w:type="dxa"/>
            <w:tcBorders>
              <w:bottom w:val="single" w:sz="4" w:space="0" w:color="auto"/>
            </w:tcBorders>
          </w:tcPr>
          <w:p w14:paraId="3D60793C" w14:textId="77777777" w:rsidR="001C6838" w:rsidRPr="008F5082" w:rsidRDefault="001C6838" w:rsidP="009351C5">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14:paraId="3917CBF6" w14:textId="77777777" w:rsidR="001C6838" w:rsidRPr="008F5082" w:rsidRDefault="001C6838" w:rsidP="009351C5">
            <w:pPr>
              <w:pStyle w:val="Header"/>
              <w:tabs>
                <w:tab w:val="left" w:pos="810"/>
              </w:tabs>
              <w:jc w:val="center"/>
              <w:rPr>
                <w:rFonts w:ascii="Palatino Linotype" w:hAnsi="Palatino Linotype" w:cstheme="majorBidi"/>
              </w:rPr>
            </w:pPr>
          </w:p>
        </w:tc>
      </w:tr>
      <w:tr w:rsidR="001C6838" w:rsidRPr="008F5082" w14:paraId="765EB2C5" w14:textId="77777777" w:rsidTr="009351C5">
        <w:trPr>
          <w:trHeight w:val="395"/>
          <w:jc w:val="center"/>
        </w:trPr>
        <w:tc>
          <w:tcPr>
            <w:tcW w:w="728" w:type="dxa"/>
            <w:shd w:val="clear" w:color="auto" w:fill="C2D69B" w:themeFill="accent3" w:themeFillTint="99"/>
          </w:tcPr>
          <w:p w14:paraId="37BBD6D7" w14:textId="77777777" w:rsidR="001C6838" w:rsidRPr="008F5082" w:rsidRDefault="001C6838" w:rsidP="009351C5">
            <w:pPr>
              <w:pStyle w:val="Header"/>
              <w:tabs>
                <w:tab w:val="left" w:pos="810"/>
              </w:tabs>
              <w:jc w:val="center"/>
              <w:rPr>
                <w:rFonts w:ascii="Palatino Linotype" w:hAnsi="Palatino Linotype" w:cstheme="majorBidi"/>
                <w:b/>
                <w:bCs/>
              </w:rPr>
            </w:pPr>
          </w:p>
        </w:tc>
        <w:tc>
          <w:tcPr>
            <w:tcW w:w="4789" w:type="dxa"/>
            <w:gridSpan w:val="2"/>
            <w:shd w:val="clear" w:color="auto" w:fill="C2D69B" w:themeFill="accent3" w:themeFillTint="99"/>
            <w:vAlign w:val="center"/>
          </w:tcPr>
          <w:p w14:paraId="3C2DC0F6" w14:textId="77777777" w:rsidR="001C6838" w:rsidRPr="00816768" w:rsidRDefault="001C6838" w:rsidP="009351C5">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of the GSHP</w:t>
            </w:r>
            <w:r w:rsidRPr="00816768">
              <w:rPr>
                <w:rFonts w:ascii="Palatino Linotype" w:hAnsi="Palatino Linotype" w:cstheme="majorBidi"/>
                <w:b/>
                <w:bCs/>
              </w:rPr>
              <w:t xml:space="preserve"> system (USD)</w:t>
            </w:r>
          </w:p>
        </w:tc>
        <w:tc>
          <w:tcPr>
            <w:tcW w:w="1323" w:type="dxa"/>
            <w:shd w:val="clear" w:color="auto" w:fill="C2D69B" w:themeFill="accent3" w:themeFillTint="99"/>
          </w:tcPr>
          <w:p w14:paraId="42506274" w14:textId="77777777" w:rsidR="001C6838" w:rsidRDefault="001C6838" w:rsidP="009351C5">
            <w:pPr>
              <w:pStyle w:val="Header"/>
              <w:tabs>
                <w:tab w:val="left" w:pos="810"/>
              </w:tabs>
              <w:rPr>
                <w:rFonts w:ascii="Palatino Linotype" w:hAnsi="Palatino Linotype" w:cstheme="majorBidi"/>
                <w:b/>
                <w:bCs/>
              </w:rPr>
            </w:pPr>
          </w:p>
        </w:tc>
        <w:tc>
          <w:tcPr>
            <w:tcW w:w="1869" w:type="dxa"/>
            <w:shd w:val="clear" w:color="auto" w:fill="C2D69B" w:themeFill="accent3" w:themeFillTint="99"/>
            <w:vAlign w:val="center"/>
          </w:tcPr>
          <w:p w14:paraId="20DDC1C0" w14:textId="77777777" w:rsidR="001C6838" w:rsidRDefault="001C6838" w:rsidP="009351C5">
            <w:pPr>
              <w:pStyle w:val="Header"/>
              <w:tabs>
                <w:tab w:val="left" w:pos="810"/>
              </w:tabs>
              <w:rPr>
                <w:rFonts w:ascii="Palatino Linotype" w:hAnsi="Palatino Linotype" w:cstheme="majorBidi"/>
                <w:b/>
                <w:bCs/>
              </w:rPr>
            </w:pPr>
          </w:p>
        </w:tc>
      </w:tr>
    </w:tbl>
    <w:p w14:paraId="29FD2F78" w14:textId="77777777" w:rsidR="008D074B" w:rsidRDefault="008D074B" w:rsidP="008D074B">
      <w:pPr>
        <w:jc w:val="both"/>
        <w:rPr>
          <w:rFonts w:ascii="Palatino Linotype" w:hAnsi="Palatino Linotype"/>
          <w:i/>
          <w:iCs/>
        </w:rPr>
      </w:pPr>
    </w:p>
    <w:p w14:paraId="7112EAD4" w14:textId="77777777" w:rsidR="008D074B" w:rsidRDefault="008D074B" w:rsidP="008D074B">
      <w:pPr>
        <w:jc w:val="both"/>
        <w:rPr>
          <w:rFonts w:ascii="Palatino Linotype" w:hAnsi="Palatino Linotype"/>
          <w:i/>
          <w:iCs/>
        </w:rPr>
      </w:pPr>
      <w:r w:rsidRPr="006B5ACD">
        <w:rPr>
          <w:rFonts w:ascii="Palatino Linotype" w:hAnsi="Palatino Linotype"/>
          <w:i/>
          <w:iCs/>
        </w:rPr>
        <w:t xml:space="preserve"> [Add additional r</w:t>
      </w:r>
      <w:r>
        <w:rPr>
          <w:rFonts w:ascii="Palatino Linotype" w:hAnsi="Palatino Linotype"/>
          <w:i/>
          <w:iCs/>
        </w:rPr>
        <w:t>ows for more detailed accessories items]</w:t>
      </w:r>
    </w:p>
    <w:p w14:paraId="7DC7B7DB" w14:textId="77777777" w:rsidR="008D074B" w:rsidRDefault="008D074B" w:rsidP="008D074B">
      <w:pPr>
        <w:autoSpaceDE w:val="0"/>
        <w:autoSpaceDN w:val="0"/>
        <w:adjustRightInd w:val="0"/>
        <w:jc w:val="both"/>
        <w:rPr>
          <w:rFonts w:ascii="Palatino Linotype" w:hAnsi="Palatino Linotype"/>
          <w:i/>
          <w:iCs/>
        </w:rPr>
      </w:pPr>
    </w:p>
    <w:p w14:paraId="71E53BAD" w14:textId="77777777" w:rsidR="008D074B" w:rsidRDefault="008D074B" w:rsidP="008D074B">
      <w:pPr>
        <w:autoSpaceDE w:val="0"/>
        <w:autoSpaceDN w:val="0"/>
        <w:adjustRightInd w:val="0"/>
        <w:jc w:val="both"/>
        <w:rPr>
          <w:rFonts w:ascii="Palatino Linotype" w:hAnsi="Palatino Linotype"/>
          <w:i/>
          <w:iCs/>
        </w:rPr>
      </w:pPr>
      <w:r>
        <w:rPr>
          <w:rFonts w:ascii="Palatino Linotype" w:hAnsi="Palatino Linotype"/>
          <w:i/>
          <w:iCs/>
        </w:rPr>
        <w:t xml:space="preserve">[Details on system life and maintenance are to be mentioned in this section such as expectancy, yearly degradation factor, yearly maintenance cost, </w:t>
      </w:r>
      <w:proofErr w:type="spellStart"/>
      <w:r>
        <w:rPr>
          <w:rFonts w:ascii="Palatino Linotype" w:hAnsi="Palatino Linotype"/>
          <w:i/>
          <w:iCs/>
        </w:rPr>
        <w:t>etc</w:t>
      </w:r>
      <w:proofErr w:type="spellEnd"/>
      <w:r>
        <w:rPr>
          <w:rFonts w:ascii="Palatino Linotype" w:hAnsi="Palatino Linotype"/>
          <w:i/>
          <w:iCs/>
        </w:rPr>
        <w:t>…]</w:t>
      </w:r>
    </w:p>
    <w:p w14:paraId="022F4414" w14:textId="77777777" w:rsidR="008D074B" w:rsidRDefault="008D074B" w:rsidP="008D074B">
      <w:pPr>
        <w:autoSpaceDE w:val="0"/>
        <w:autoSpaceDN w:val="0"/>
        <w:adjustRightInd w:val="0"/>
        <w:jc w:val="both"/>
        <w:rPr>
          <w:rFonts w:ascii="Palatino Linotype" w:hAnsi="Palatino Linotype"/>
          <w:i/>
          <w:iCs/>
        </w:rPr>
      </w:pPr>
    </w:p>
    <w:p w14:paraId="6A5359DA" w14:textId="77777777" w:rsidR="008D074B" w:rsidRPr="0075266F" w:rsidRDefault="008D074B" w:rsidP="008D074B">
      <w:pPr>
        <w:autoSpaceDE w:val="0"/>
        <w:autoSpaceDN w:val="0"/>
        <w:adjustRightInd w:val="0"/>
        <w:jc w:val="both"/>
        <w:rPr>
          <w:rFonts w:ascii="Palatino Linotype" w:hAnsi="Palatino Linotype"/>
          <w:i/>
          <w:iCs/>
        </w:rPr>
      </w:pPr>
      <w:r w:rsidRPr="0075266F">
        <w:rPr>
          <w:rFonts w:ascii="Palatino Linotype" w:hAnsi="Palatino Linotype"/>
          <w:i/>
          <w:iCs/>
        </w:rPr>
        <w:t xml:space="preserve">[In order to compare </w:t>
      </w:r>
      <w:r>
        <w:rPr>
          <w:rFonts w:ascii="Palatino Linotype" w:hAnsi="Palatino Linotype"/>
          <w:i/>
          <w:iCs/>
        </w:rPr>
        <w:t xml:space="preserve">the </w:t>
      </w:r>
      <w:r w:rsidR="00EE2ABA">
        <w:rPr>
          <w:rFonts w:ascii="Palatino Linotype" w:hAnsi="Palatino Linotype"/>
          <w:i/>
          <w:iCs/>
        </w:rPr>
        <w:t>different GSHP</w:t>
      </w:r>
      <w:r w:rsidRPr="0075266F">
        <w:rPr>
          <w:rFonts w:ascii="Palatino Linotype" w:hAnsi="Palatino Linotype"/>
          <w:i/>
          <w:iCs/>
        </w:rPr>
        <w:t xml:space="preserve"> system options and to determine the most cost-effective system designs and to give the client a global view of the advantages and benefits of his investment in such projects, the life cycle cost analysis of </w:t>
      </w:r>
      <w:r w:rsidR="00EE2ABA">
        <w:rPr>
          <w:rFonts w:ascii="Palatino Linotype" w:hAnsi="Palatino Linotype"/>
          <w:i/>
          <w:iCs/>
        </w:rPr>
        <w:t>the GSHP</w:t>
      </w:r>
      <w:r>
        <w:rPr>
          <w:rFonts w:ascii="Palatino Linotype" w:hAnsi="Palatino Linotype"/>
          <w:i/>
          <w:iCs/>
        </w:rPr>
        <w:t xml:space="preserve"> system</w:t>
      </w:r>
      <w:r w:rsidRPr="0075266F">
        <w:rPr>
          <w:rFonts w:ascii="Palatino Linotype" w:hAnsi="Palatino Linotype"/>
          <w:i/>
          <w:iCs/>
        </w:rPr>
        <w:t xml:space="preserve"> should be provided in this section showing the total cost of ownership for </w:t>
      </w:r>
      <w:r>
        <w:rPr>
          <w:rFonts w:ascii="Palatino Linotype" w:hAnsi="Palatino Linotype"/>
          <w:i/>
          <w:iCs/>
        </w:rPr>
        <w:t>this renewable action</w:t>
      </w:r>
      <w:r w:rsidRPr="0075266F">
        <w:rPr>
          <w:rFonts w:ascii="Palatino Linotype" w:hAnsi="Palatino Linotype"/>
          <w:i/>
          <w:iCs/>
        </w:rPr>
        <w:t xml:space="preserve"> including energy cost, replacement cost and maintenance cost o</w:t>
      </w:r>
      <w:r>
        <w:rPr>
          <w:rFonts w:ascii="Palatino Linotype" w:hAnsi="Palatino Linotype"/>
          <w:i/>
          <w:iCs/>
        </w:rPr>
        <w:t>ver the lifetime of the</w:t>
      </w:r>
      <w:r w:rsidRPr="0075266F">
        <w:rPr>
          <w:rFonts w:ascii="Palatino Linotype" w:hAnsi="Palatino Linotype"/>
          <w:i/>
          <w:iCs/>
        </w:rPr>
        <w:t xml:space="preserve"> system]</w:t>
      </w:r>
    </w:p>
    <w:p w14:paraId="1AAAEEF2" w14:textId="77777777" w:rsidR="008D074B" w:rsidRPr="00C27474" w:rsidRDefault="008D074B" w:rsidP="008D074B">
      <w:pPr>
        <w:tabs>
          <w:tab w:val="left" w:pos="1800"/>
        </w:tabs>
        <w:jc w:val="both"/>
        <w:rPr>
          <w:rFonts w:ascii="Palatino Linotype" w:hAnsi="Palatino Linotype" w:cstheme="majorBidi"/>
          <w:i/>
          <w:iCs/>
        </w:rPr>
      </w:pPr>
    </w:p>
    <w:p w14:paraId="2A9D6FDD" w14:textId="77777777" w:rsidR="008D074B" w:rsidRPr="00C27474" w:rsidRDefault="008D074B" w:rsidP="008D074B">
      <w:pPr>
        <w:tabs>
          <w:tab w:val="left" w:pos="1800"/>
        </w:tabs>
        <w:jc w:val="both"/>
        <w:rPr>
          <w:rFonts w:ascii="Palatino Linotype" w:hAnsi="Palatino Linotype" w:cstheme="majorBidi"/>
          <w:i/>
          <w:iCs/>
        </w:rPr>
      </w:pPr>
      <w:r w:rsidRPr="00C27474">
        <w:rPr>
          <w:rFonts w:ascii="Palatino Linotype" w:hAnsi="Palatino Linotype" w:cstheme="majorBidi"/>
          <w:i/>
          <w:iCs/>
        </w:rPr>
        <w:t>[Three different parts must be studied to achieve a complete and clear financial analysis: the first one about all the parameters to take into consideration in the life cycle cost analysis, the second about the cash out-flows and the third discussing the cash in-flows]</w:t>
      </w:r>
    </w:p>
    <w:p w14:paraId="74D942BB" w14:textId="77777777" w:rsidR="008D074B" w:rsidRPr="00C27474" w:rsidRDefault="008D074B" w:rsidP="008D074B">
      <w:pPr>
        <w:tabs>
          <w:tab w:val="left" w:pos="1800"/>
        </w:tabs>
        <w:jc w:val="both"/>
        <w:rPr>
          <w:rFonts w:ascii="Palatino Linotype" w:hAnsi="Palatino Linotype" w:cstheme="majorBidi"/>
          <w:i/>
          <w:iCs/>
        </w:rPr>
      </w:pPr>
    </w:p>
    <w:p w14:paraId="4DE1EAC8" w14:textId="77777777" w:rsidR="008D074B" w:rsidRDefault="008D074B" w:rsidP="008D074B">
      <w:pPr>
        <w:tabs>
          <w:tab w:val="left" w:pos="1800"/>
        </w:tabs>
        <w:jc w:val="both"/>
        <w:rPr>
          <w:rFonts w:ascii="Palatino Linotype" w:hAnsi="Palatino Linotype" w:cstheme="majorBidi"/>
          <w:i/>
          <w:iCs/>
        </w:rPr>
      </w:pPr>
      <w:r>
        <w:rPr>
          <w:rFonts w:ascii="Palatino Linotype" w:hAnsi="Palatino Linotype" w:cstheme="majorBidi"/>
          <w:i/>
          <w:iCs/>
        </w:rPr>
        <w:t>[All the information to be provided for the financial analysis must be clear, comprehensible and detailed]</w:t>
      </w:r>
    </w:p>
    <w:p w14:paraId="6EF8D564" w14:textId="77777777" w:rsidR="008D074B" w:rsidRDefault="008D074B" w:rsidP="008D074B">
      <w:pPr>
        <w:tabs>
          <w:tab w:val="left" w:pos="1800"/>
        </w:tabs>
        <w:jc w:val="both"/>
        <w:rPr>
          <w:rFonts w:ascii="Palatino Linotype" w:hAnsi="Palatino Linotype" w:cstheme="majorBidi"/>
          <w:i/>
          <w:iCs/>
        </w:rPr>
      </w:pPr>
    </w:p>
    <w:p w14:paraId="5B1F5C41" w14:textId="77777777" w:rsidR="008D074B" w:rsidRDefault="008D074B" w:rsidP="008D074B">
      <w:pPr>
        <w:tabs>
          <w:tab w:val="left" w:pos="1800"/>
        </w:tabs>
        <w:jc w:val="both"/>
        <w:rPr>
          <w:rFonts w:ascii="Palatino Linotype" w:hAnsi="Palatino Linotype" w:cstheme="majorBidi"/>
          <w:i/>
          <w:iCs/>
        </w:rPr>
      </w:pPr>
      <w:r>
        <w:rPr>
          <w:rFonts w:ascii="Palatino Linotype" w:hAnsi="Palatino Linotype" w:cstheme="majorBidi"/>
          <w:i/>
          <w:iCs/>
        </w:rPr>
        <w:t>[The net cumulative savings will be the essential data for concluding on the profitability and the return on investment. The following tables should be used in such analysis and more detailed tables can be provided according to the contractor or consultant detailed analysis:</w:t>
      </w:r>
    </w:p>
    <w:p w14:paraId="5D231E6D" w14:textId="77777777" w:rsidR="008D074B" w:rsidRDefault="008D074B" w:rsidP="008D074B">
      <w:pPr>
        <w:tabs>
          <w:tab w:val="left" w:pos="1800"/>
        </w:tabs>
        <w:jc w:val="both"/>
        <w:rPr>
          <w:rFonts w:ascii="Palatino Linotype" w:hAnsi="Palatino Linotype" w:cstheme="majorBidi"/>
          <w:i/>
          <w:iCs/>
        </w:rPr>
      </w:pPr>
    </w:p>
    <w:p w14:paraId="27531C42" w14:textId="77777777" w:rsidR="008D074B" w:rsidRDefault="008D074B" w:rsidP="00E92325">
      <w:pPr>
        <w:tabs>
          <w:tab w:val="left" w:pos="1800"/>
        </w:tabs>
        <w:jc w:val="center"/>
        <w:rPr>
          <w:rFonts w:ascii="Palatino Linotype" w:hAnsi="Palatino Linotype" w:cstheme="majorBidi"/>
          <w:i/>
          <w:iCs/>
        </w:rPr>
      </w:pPr>
      <w:r>
        <w:rPr>
          <w:rFonts w:ascii="Palatino Linotype" w:hAnsi="Palatino Linotype" w:cstheme="majorBidi"/>
          <w:i/>
          <w:iCs/>
        </w:rPr>
        <w:t>Yearly Cost Savings</w:t>
      </w:r>
    </w:p>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4"/>
        <w:gridCol w:w="1504"/>
        <w:gridCol w:w="1350"/>
      </w:tblGrid>
      <w:tr w:rsidR="00D25D7F" w:rsidRPr="001B2D85" w14:paraId="69F56DC9" w14:textId="77777777" w:rsidTr="00D25D7F">
        <w:trPr>
          <w:jc w:val="center"/>
        </w:trPr>
        <w:tc>
          <w:tcPr>
            <w:tcW w:w="1324" w:type="dxa"/>
            <w:shd w:val="clear" w:color="auto" w:fill="C2D69B" w:themeFill="accent3" w:themeFillTint="99"/>
            <w:vAlign w:val="center"/>
          </w:tcPr>
          <w:p w14:paraId="3A6FCF97" w14:textId="77777777" w:rsidR="00D25D7F" w:rsidRPr="000B0D3B" w:rsidRDefault="00D25D7F"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Month</w:t>
            </w:r>
          </w:p>
        </w:tc>
        <w:tc>
          <w:tcPr>
            <w:tcW w:w="1504" w:type="dxa"/>
            <w:shd w:val="clear" w:color="auto" w:fill="C2D69B" w:themeFill="accent3" w:themeFillTint="99"/>
            <w:vAlign w:val="center"/>
          </w:tcPr>
          <w:p w14:paraId="6E7BB5DC" w14:textId="77777777" w:rsidR="00D25D7F" w:rsidRPr="000B0D3B" w:rsidRDefault="00D25D7F"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Energy Savings (kWh)</w:t>
            </w:r>
          </w:p>
        </w:tc>
        <w:tc>
          <w:tcPr>
            <w:tcW w:w="1350" w:type="dxa"/>
            <w:shd w:val="clear" w:color="auto" w:fill="C2D69B" w:themeFill="accent3" w:themeFillTint="99"/>
          </w:tcPr>
          <w:p w14:paraId="1AFCA93E" w14:textId="77777777" w:rsidR="00D25D7F" w:rsidRPr="000B0D3B" w:rsidRDefault="00D25D7F" w:rsidP="00D25D7F">
            <w:pPr>
              <w:pStyle w:val="Header"/>
              <w:tabs>
                <w:tab w:val="left" w:pos="810"/>
              </w:tabs>
              <w:jc w:val="center"/>
              <w:rPr>
                <w:rFonts w:ascii="Palatino Linotype" w:hAnsi="Palatino Linotype" w:cstheme="majorBidi"/>
                <w:b/>
                <w:bCs/>
              </w:rPr>
            </w:pPr>
            <w:r>
              <w:rPr>
                <w:rFonts w:ascii="Palatino Linotype" w:hAnsi="Palatino Linotype" w:cstheme="majorBidi"/>
                <w:b/>
                <w:bCs/>
              </w:rPr>
              <w:t>Cost</w:t>
            </w:r>
            <w:r w:rsidRPr="000B0D3B">
              <w:rPr>
                <w:rFonts w:ascii="Palatino Linotype" w:hAnsi="Palatino Linotype" w:cstheme="majorBidi"/>
                <w:b/>
                <w:bCs/>
              </w:rPr>
              <w:t xml:space="preserve"> Savings (USD)</w:t>
            </w:r>
          </w:p>
        </w:tc>
      </w:tr>
      <w:tr w:rsidR="00D25D7F" w:rsidRPr="001B2D85" w14:paraId="76F846D5" w14:textId="77777777" w:rsidTr="00D25D7F">
        <w:trPr>
          <w:jc w:val="center"/>
        </w:trPr>
        <w:tc>
          <w:tcPr>
            <w:tcW w:w="1324" w:type="dxa"/>
          </w:tcPr>
          <w:p w14:paraId="0781B60D" w14:textId="77777777" w:rsidR="00D25D7F" w:rsidRPr="000B0D3B" w:rsidRDefault="00D25D7F"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January</w:t>
            </w:r>
          </w:p>
        </w:tc>
        <w:tc>
          <w:tcPr>
            <w:tcW w:w="1504" w:type="dxa"/>
            <w:vAlign w:val="center"/>
          </w:tcPr>
          <w:p w14:paraId="1631D822" w14:textId="77777777" w:rsidR="00D25D7F" w:rsidRPr="000B0D3B" w:rsidRDefault="00D25D7F" w:rsidP="00717CFA">
            <w:pPr>
              <w:pStyle w:val="Header"/>
              <w:tabs>
                <w:tab w:val="left" w:pos="810"/>
              </w:tabs>
              <w:jc w:val="center"/>
              <w:rPr>
                <w:rFonts w:ascii="Palatino Linotype" w:hAnsi="Palatino Linotype" w:cstheme="majorBidi"/>
              </w:rPr>
            </w:pPr>
          </w:p>
        </w:tc>
        <w:tc>
          <w:tcPr>
            <w:tcW w:w="1350" w:type="dxa"/>
          </w:tcPr>
          <w:p w14:paraId="113D47CD" w14:textId="77777777" w:rsidR="00D25D7F" w:rsidRPr="000B0D3B" w:rsidRDefault="00D25D7F" w:rsidP="00717CFA">
            <w:pPr>
              <w:pStyle w:val="Header"/>
              <w:tabs>
                <w:tab w:val="left" w:pos="810"/>
              </w:tabs>
              <w:jc w:val="center"/>
              <w:rPr>
                <w:rFonts w:ascii="Palatino Linotype" w:hAnsi="Palatino Linotype" w:cstheme="majorBidi"/>
              </w:rPr>
            </w:pPr>
          </w:p>
        </w:tc>
      </w:tr>
      <w:tr w:rsidR="00D25D7F" w:rsidRPr="001B2D85" w14:paraId="18B41E18" w14:textId="77777777" w:rsidTr="00D25D7F">
        <w:trPr>
          <w:jc w:val="center"/>
        </w:trPr>
        <w:tc>
          <w:tcPr>
            <w:tcW w:w="1324" w:type="dxa"/>
          </w:tcPr>
          <w:p w14:paraId="2DC23E89" w14:textId="77777777" w:rsidR="00D25D7F" w:rsidRPr="000B0D3B" w:rsidRDefault="00D25D7F"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February</w:t>
            </w:r>
          </w:p>
        </w:tc>
        <w:tc>
          <w:tcPr>
            <w:tcW w:w="1504" w:type="dxa"/>
            <w:vAlign w:val="center"/>
          </w:tcPr>
          <w:p w14:paraId="0FE5C9A4" w14:textId="77777777" w:rsidR="00D25D7F" w:rsidRPr="000B0D3B" w:rsidRDefault="00D25D7F" w:rsidP="00717CFA">
            <w:pPr>
              <w:pStyle w:val="Header"/>
              <w:tabs>
                <w:tab w:val="left" w:pos="810"/>
              </w:tabs>
              <w:jc w:val="center"/>
              <w:rPr>
                <w:rFonts w:ascii="Palatino Linotype" w:hAnsi="Palatino Linotype" w:cstheme="majorBidi"/>
              </w:rPr>
            </w:pPr>
          </w:p>
        </w:tc>
        <w:tc>
          <w:tcPr>
            <w:tcW w:w="1350" w:type="dxa"/>
          </w:tcPr>
          <w:p w14:paraId="7D755112" w14:textId="77777777" w:rsidR="00D25D7F" w:rsidRPr="000B0D3B" w:rsidRDefault="00D25D7F" w:rsidP="00717CFA">
            <w:pPr>
              <w:pStyle w:val="Header"/>
              <w:tabs>
                <w:tab w:val="left" w:pos="810"/>
              </w:tabs>
              <w:jc w:val="center"/>
              <w:rPr>
                <w:rFonts w:ascii="Palatino Linotype" w:hAnsi="Palatino Linotype" w:cstheme="majorBidi"/>
              </w:rPr>
            </w:pPr>
          </w:p>
        </w:tc>
      </w:tr>
      <w:tr w:rsidR="00D25D7F" w:rsidRPr="001B2D85" w14:paraId="5C6178E6" w14:textId="77777777" w:rsidTr="00D25D7F">
        <w:trPr>
          <w:jc w:val="center"/>
        </w:trPr>
        <w:tc>
          <w:tcPr>
            <w:tcW w:w="1324" w:type="dxa"/>
            <w:shd w:val="clear" w:color="auto" w:fill="C2D69B" w:themeFill="accent3" w:themeFillTint="99"/>
          </w:tcPr>
          <w:p w14:paraId="50F3509D" w14:textId="77777777" w:rsidR="00D25D7F" w:rsidRPr="000B0D3B" w:rsidRDefault="00D25D7F"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1504" w:type="dxa"/>
            <w:vAlign w:val="center"/>
          </w:tcPr>
          <w:p w14:paraId="21688555" w14:textId="77777777" w:rsidR="00D25D7F" w:rsidRPr="000B0D3B" w:rsidRDefault="00D25D7F" w:rsidP="00717CFA">
            <w:pPr>
              <w:pStyle w:val="Header"/>
              <w:tabs>
                <w:tab w:val="left" w:pos="810"/>
              </w:tabs>
              <w:jc w:val="center"/>
              <w:rPr>
                <w:rFonts w:ascii="Palatino Linotype" w:hAnsi="Palatino Linotype" w:cstheme="majorBidi"/>
              </w:rPr>
            </w:pPr>
          </w:p>
        </w:tc>
        <w:tc>
          <w:tcPr>
            <w:tcW w:w="1350" w:type="dxa"/>
          </w:tcPr>
          <w:p w14:paraId="41CFCFBE" w14:textId="77777777" w:rsidR="00D25D7F" w:rsidRPr="000B0D3B" w:rsidRDefault="00D25D7F" w:rsidP="00717CFA">
            <w:pPr>
              <w:pStyle w:val="Header"/>
              <w:tabs>
                <w:tab w:val="left" w:pos="810"/>
              </w:tabs>
              <w:jc w:val="center"/>
              <w:rPr>
                <w:rFonts w:ascii="Palatino Linotype" w:hAnsi="Palatino Linotype" w:cstheme="majorBidi"/>
              </w:rPr>
            </w:pPr>
          </w:p>
        </w:tc>
      </w:tr>
    </w:tbl>
    <w:p w14:paraId="2267F755" w14:textId="77777777" w:rsidR="008D074B" w:rsidRDefault="008D074B" w:rsidP="008D074B">
      <w:pPr>
        <w:tabs>
          <w:tab w:val="left" w:pos="1800"/>
        </w:tabs>
        <w:rPr>
          <w:rFonts w:ascii="Palatino Linotype" w:hAnsi="Palatino Linotype" w:cstheme="majorBidi"/>
          <w:i/>
          <w:iCs/>
        </w:rPr>
      </w:pPr>
    </w:p>
    <w:p w14:paraId="09884150" w14:textId="77777777" w:rsidR="008D074B" w:rsidRDefault="008D074B" w:rsidP="008D074B">
      <w:pPr>
        <w:tabs>
          <w:tab w:val="left" w:pos="1800"/>
        </w:tabs>
        <w:rPr>
          <w:rFonts w:ascii="Palatino Linotype" w:hAnsi="Palatino Linotype" w:cstheme="majorBidi"/>
          <w:i/>
          <w:iCs/>
        </w:rPr>
      </w:pPr>
      <w:r>
        <w:rPr>
          <w:rFonts w:ascii="Palatino Linotype" w:hAnsi="Palatino Linotype" w:cstheme="majorBidi"/>
          <w:i/>
          <w:iCs/>
        </w:rPr>
        <w:t>[Energy and Cost Savings must be detailed]</w:t>
      </w:r>
    </w:p>
    <w:p w14:paraId="4B3E4DD6" w14:textId="77777777" w:rsidR="008D074B" w:rsidRDefault="008D074B" w:rsidP="008D074B">
      <w:pPr>
        <w:tabs>
          <w:tab w:val="left" w:pos="1800"/>
        </w:tabs>
        <w:rPr>
          <w:rFonts w:ascii="Palatino Linotype" w:hAnsi="Palatino Linotype" w:cstheme="majorBidi"/>
          <w:i/>
          <w:iCs/>
        </w:rPr>
      </w:pPr>
    </w:p>
    <w:p w14:paraId="303CF84A" w14:textId="77777777" w:rsidR="0081583C" w:rsidRPr="001B2D85" w:rsidRDefault="0081583C" w:rsidP="008D074B">
      <w:pPr>
        <w:tabs>
          <w:tab w:val="left" w:pos="1800"/>
        </w:tabs>
        <w:rPr>
          <w:rFonts w:ascii="Palatino Linotype" w:hAnsi="Palatino Linotype" w:cstheme="majorBidi"/>
          <w:i/>
          <w:iCs/>
        </w:rPr>
      </w:pPr>
    </w:p>
    <w:p w14:paraId="2E0DF7CA" w14:textId="77777777" w:rsidR="008D074B" w:rsidRDefault="008D074B" w:rsidP="008D074B">
      <w:pPr>
        <w:tabs>
          <w:tab w:val="left" w:pos="1800"/>
        </w:tabs>
        <w:jc w:val="center"/>
        <w:rPr>
          <w:rFonts w:ascii="Palatino Linotype" w:hAnsi="Palatino Linotype" w:cstheme="majorBidi"/>
          <w:i/>
          <w:iCs/>
        </w:rPr>
      </w:pPr>
      <w:r>
        <w:rPr>
          <w:rFonts w:ascii="Palatino Linotype" w:hAnsi="Palatino Linotype" w:cstheme="majorBidi"/>
          <w:i/>
          <w:iCs/>
        </w:rPr>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8D074B" w:rsidRPr="001B2D85" w14:paraId="5E138F67" w14:textId="77777777" w:rsidTr="00717CFA">
        <w:trPr>
          <w:jc w:val="center"/>
        </w:trPr>
        <w:tc>
          <w:tcPr>
            <w:tcW w:w="970" w:type="dxa"/>
            <w:shd w:val="clear" w:color="auto" w:fill="C2D69B" w:themeFill="accent3" w:themeFillTint="99"/>
            <w:vAlign w:val="center"/>
          </w:tcPr>
          <w:p w14:paraId="68E7D01B" w14:textId="77777777"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14:paraId="20277FD7" w14:textId="77777777"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14:paraId="26602164" w14:textId="77777777"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14:paraId="50EDBB57" w14:textId="77777777"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14:paraId="4B38D36B" w14:textId="77777777"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8D074B" w:rsidRPr="001B2D85" w14:paraId="595946A1" w14:textId="77777777" w:rsidTr="00717CFA">
        <w:trPr>
          <w:jc w:val="center"/>
        </w:trPr>
        <w:tc>
          <w:tcPr>
            <w:tcW w:w="970" w:type="dxa"/>
          </w:tcPr>
          <w:p w14:paraId="2F7152F6" w14:textId="77777777" w:rsidR="008D074B" w:rsidRPr="000B0D3B" w:rsidRDefault="008D074B"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14:paraId="29887A77" w14:textId="77777777" w:rsidR="008D074B" w:rsidRPr="000B0D3B" w:rsidRDefault="008D074B" w:rsidP="00717CFA">
            <w:pPr>
              <w:pStyle w:val="Header"/>
              <w:tabs>
                <w:tab w:val="left" w:pos="810"/>
              </w:tabs>
              <w:rPr>
                <w:rFonts w:ascii="Palatino Linotype" w:hAnsi="Palatino Linotype" w:cstheme="majorBidi"/>
              </w:rPr>
            </w:pPr>
          </w:p>
        </w:tc>
        <w:tc>
          <w:tcPr>
            <w:tcW w:w="1908" w:type="dxa"/>
            <w:vAlign w:val="center"/>
          </w:tcPr>
          <w:p w14:paraId="73CEEB90" w14:textId="77777777" w:rsidR="008D074B" w:rsidRPr="000B0D3B" w:rsidRDefault="008D074B" w:rsidP="00717CFA">
            <w:pPr>
              <w:pStyle w:val="Header"/>
              <w:tabs>
                <w:tab w:val="left" w:pos="810"/>
              </w:tabs>
              <w:rPr>
                <w:rFonts w:ascii="Palatino Linotype" w:hAnsi="Palatino Linotype" w:cstheme="majorBidi"/>
              </w:rPr>
            </w:pPr>
          </w:p>
        </w:tc>
        <w:tc>
          <w:tcPr>
            <w:tcW w:w="1620" w:type="dxa"/>
            <w:vAlign w:val="center"/>
          </w:tcPr>
          <w:p w14:paraId="642FE653" w14:textId="77777777" w:rsidR="008D074B" w:rsidRPr="000B0D3B" w:rsidRDefault="008D074B" w:rsidP="00717CFA">
            <w:pPr>
              <w:pStyle w:val="Header"/>
              <w:tabs>
                <w:tab w:val="left" w:pos="810"/>
              </w:tabs>
              <w:jc w:val="center"/>
              <w:rPr>
                <w:rFonts w:ascii="Palatino Linotype" w:hAnsi="Palatino Linotype" w:cstheme="majorBidi"/>
              </w:rPr>
            </w:pPr>
          </w:p>
        </w:tc>
        <w:tc>
          <w:tcPr>
            <w:tcW w:w="1633" w:type="dxa"/>
          </w:tcPr>
          <w:p w14:paraId="1CA3F777" w14:textId="77777777" w:rsidR="008D074B" w:rsidRPr="000B0D3B" w:rsidRDefault="008D074B" w:rsidP="00717CFA">
            <w:pPr>
              <w:pStyle w:val="Header"/>
              <w:tabs>
                <w:tab w:val="left" w:pos="810"/>
              </w:tabs>
              <w:jc w:val="center"/>
              <w:rPr>
                <w:rFonts w:ascii="Palatino Linotype" w:hAnsi="Palatino Linotype" w:cstheme="majorBidi"/>
              </w:rPr>
            </w:pPr>
          </w:p>
        </w:tc>
      </w:tr>
      <w:tr w:rsidR="008D074B" w:rsidRPr="001B2D85" w14:paraId="15BFFAF3" w14:textId="77777777" w:rsidTr="00717CFA">
        <w:trPr>
          <w:jc w:val="center"/>
        </w:trPr>
        <w:tc>
          <w:tcPr>
            <w:tcW w:w="970" w:type="dxa"/>
          </w:tcPr>
          <w:p w14:paraId="50F76362" w14:textId="77777777" w:rsidR="008D074B" w:rsidRPr="000B0D3B" w:rsidRDefault="008D074B"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14:paraId="3DAC78B9" w14:textId="77777777" w:rsidR="008D074B" w:rsidRPr="000B0D3B" w:rsidRDefault="008D074B" w:rsidP="00717CFA">
            <w:pPr>
              <w:pStyle w:val="Header"/>
              <w:tabs>
                <w:tab w:val="left" w:pos="810"/>
              </w:tabs>
              <w:rPr>
                <w:rFonts w:ascii="Palatino Linotype" w:hAnsi="Palatino Linotype" w:cstheme="majorBidi"/>
              </w:rPr>
            </w:pPr>
          </w:p>
        </w:tc>
        <w:tc>
          <w:tcPr>
            <w:tcW w:w="1908" w:type="dxa"/>
            <w:vAlign w:val="center"/>
          </w:tcPr>
          <w:p w14:paraId="1CA02E0C" w14:textId="77777777" w:rsidR="008D074B" w:rsidRPr="000B0D3B" w:rsidRDefault="008D074B" w:rsidP="00717CFA">
            <w:pPr>
              <w:pStyle w:val="Header"/>
              <w:tabs>
                <w:tab w:val="left" w:pos="810"/>
              </w:tabs>
              <w:rPr>
                <w:rFonts w:ascii="Palatino Linotype" w:hAnsi="Palatino Linotype" w:cstheme="majorBidi"/>
              </w:rPr>
            </w:pPr>
          </w:p>
        </w:tc>
        <w:tc>
          <w:tcPr>
            <w:tcW w:w="1620" w:type="dxa"/>
            <w:vAlign w:val="center"/>
          </w:tcPr>
          <w:p w14:paraId="481337DC" w14:textId="77777777" w:rsidR="008D074B" w:rsidRPr="000B0D3B" w:rsidRDefault="008D074B" w:rsidP="00717CFA">
            <w:pPr>
              <w:pStyle w:val="Header"/>
              <w:tabs>
                <w:tab w:val="left" w:pos="810"/>
              </w:tabs>
              <w:jc w:val="center"/>
              <w:rPr>
                <w:rFonts w:ascii="Palatino Linotype" w:hAnsi="Palatino Linotype" w:cstheme="majorBidi"/>
              </w:rPr>
            </w:pPr>
          </w:p>
        </w:tc>
        <w:tc>
          <w:tcPr>
            <w:tcW w:w="1633" w:type="dxa"/>
          </w:tcPr>
          <w:p w14:paraId="2452C0ED" w14:textId="77777777" w:rsidR="008D074B" w:rsidRPr="000B0D3B" w:rsidRDefault="008D074B" w:rsidP="00717CFA">
            <w:pPr>
              <w:pStyle w:val="Header"/>
              <w:tabs>
                <w:tab w:val="left" w:pos="810"/>
              </w:tabs>
              <w:jc w:val="center"/>
              <w:rPr>
                <w:rFonts w:ascii="Palatino Linotype" w:hAnsi="Palatino Linotype" w:cstheme="majorBidi"/>
              </w:rPr>
            </w:pPr>
          </w:p>
        </w:tc>
      </w:tr>
      <w:tr w:rsidR="008D074B" w:rsidRPr="001B2D85" w14:paraId="4E811AFF" w14:textId="77777777" w:rsidTr="00717CFA">
        <w:trPr>
          <w:jc w:val="center"/>
        </w:trPr>
        <w:tc>
          <w:tcPr>
            <w:tcW w:w="3078" w:type="dxa"/>
            <w:gridSpan w:val="2"/>
            <w:shd w:val="clear" w:color="auto" w:fill="C2D69B" w:themeFill="accent3" w:themeFillTint="99"/>
          </w:tcPr>
          <w:p w14:paraId="010AEE42" w14:textId="77777777" w:rsidR="008D074B" w:rsidRPr="000B0D3B" w:rsidRDefault="008D074B" w:rsidP="00717CFA">
            <w:pPr>
              <w:pStyle w:val="Header"/>
              <w:tabs>
                <w:tab w:val="left" w:pos="810"/>
              </w:tabs>
              <w:rPr>
                <w:rFonts w:ascii="Palatino Linotype" w:hAnsi="Palatino Linotype" w:cstheme="majorBidi"/>
              </w:rPr>
            </w:pPr>
            <w:r w:rsidRPr="000B0D3B">
              <w:rPr>
                <w:rFonts w:ascii="Palatino Linotype" w:hAnsi="Palatino Linotype" w:cstheme="majorBidi"/>
                <w:b/>
                <w:bCs/>
              </w:rPr>
              <w:t>Net Present Value (NPV)</w:t>
            </w:r>
          </w:p>
        </w:tc>
        <w:tc>
          <w:tcPr>
            <w:tcW w:w="1908" w:type="dxa"/>
            <w:vAlign w:val="center"/>
          </w:tcPr>
          <w:p w14:paraId="1B631360" w14:textId="77777777" w:rsidR="008D074B" w:rsidRPr="000B0D3B" w:rsidRDefault="008D074B" w:rsidP="00717CFA">
            <w:pPr>
              <w:pStyle w:val="Header"/>
              <w:tabs>
                <w:tab w:val="left" w:pos="810"/>
              </w:tabs>
              <w:rPr>
                <w:rFonts w:ascii="Palatino Linotype" w:hAnsi="Palatino Linotype" w:cstheme="majorBidi"/>
              </w:rPr>
            </w:pPr>
          </w:p>
        </w:tc>
        <w:tc>
          <w:tcPr>
            <w:tcW w:w="1620" w:type="dxa"/>
            <w:shd w:val="clear" w:color="auto" w:fill="C2D69B" w:themeFill="accent3" w:themeFillTint="99"/>
            <w:vAlign w:val="center"/>
          </w:tcPr>
          <w:p w14:paraId="42EB0299" w14:textId="77777777"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IRR</w:t>
            </w:r>
          </w:p>
        </w:tc>
        <w:tc>
          <w:tcPr>
            <w:tcW w:w="1633" w:type="dxa"/>
          </w:tcPr>
          <w:p w14:paraId="4CCF79D1" w14:textId="77777777" w:rsidR="008D074B" w:rsidRPr="000B0D3B" w:rsidRDefault="008D074B" w:rsidP="00717CFA">
            <w:pPr>
              <w:pStyle w:val="Header"/>
              <w:tabs>
                <w:tab w:val="left" w:pos="810"/>
              </w:tabs>
              <w:jc w:val="center"/>
              <w:rPr>
                <w:rFonts w:ascii="Palatino Linotype" w:hAnsi="Palatino Linotype" w:cstheme="majorBidi"/>
              </w:rPr>
            </w:pPr>
          </w:p>
        </w:tc>
      </w:tr>
    </w:tbl>
    <w:p w14:paraId="49F57AD5" w14:textId="77777777" w:rsidR="008D074B" w:rsidRDefault="008D074B" w:rsidP="008D074B">
      <w:pPr>
        <w:tabs>
          <w:tab w:val="left" w:pos="1800"/>
        </w:tabs>
        <w:jc w:val="both"/>
        <w:rPr>
          <w:rFonts w:ascii="Palatino Linotype" w:hAnsi="Palatino Linotype" w:cstheme="majorBidi"/>
          <w:i/>
          <w:iCs/>
        </w:rPr>
      </w:pPr>
    </w:p>
    <w:p w14:paraId="6976212E" w14:textId="77777777" w:rsidR="006847CC" w:rsidRDefault="008D074B" w:rsidP="00E46DF0">
      <w:pPr>
        <w:jc w:val="both"/>
        <w:rPr>
          <w:rFonts w:ascii="Palatino Linotype" w:hAnsi="Palatino Linotype"/>
          <w:i/>
          <w:iCs/>
        </w:rPr>
      </w:pPr>
      <w:r w:rsidRPr="000845E4">
        <w:rPr>
          <w:rFonts w:ascii="Palatino Linotype" w:hAnsi="Palatino Linotype"/>
          <w:i/>
          <w:iCs/>
        </w:rPr>
        <w:t xml:space="preserve"> </w:t>
      </w:r>
      <w:r w:rsidR="003108FF" w:rsidRPr="000845E4">
        <w:rPr>
          <w:rFonts w:ascii="Palatino Linotype" w:hAnsi="Palatino Linotype"/>
          <w:i/>
          <w:iCs/>
        </w:rPr>
        <w:t>[In this section all the financial details should be included and justified]</w:t>
      </w:r>
    </w:p>
    <w:p w14:paraId="73E3DFD0" w14:textId="77777777" w:rsidR="00E46DF0" w:rsidRPr="000845E4" w:rsidRDefault="00E46DF0" w:rsidP="00E46DF0">
      <w:pPr>
        <w:jc w:val="both"/>
        <w:rPr>
          <w:rFonts w:ascii="Palatino Linotype" w:hAnsi="Palatino Linotype"/>
          <w:i/>
          <w:iCs/>
        </w:rPr>
      </w:pPr>
    </w:p>
    <w:p w14:paraId="080E234E" w14:textId="77777777" w:rsidR="003108FF" w:rsidRPr="000845E4" w:rsidRDefault="003108FF" w:rsidP="0081583C">
      <w:pPr>
        <w:jc w:val="both"/>
        <w:rPr>
          <w:rFonts w:ascii="Palatino Linotype" w:hAnsi="Palatino Linotype"/>
          <w:i/>
          <w:iCs/>
        </w:rPr>
      </w:pPr>
    </w:p>
    <w:p w14:paraId="216D1AD0" w14:textId="77777777" w:rsidR="00E46DF0" w:rsidRPr="00E46DF0" w:rsidRDefault="00EB2DF7" w:rsidP="000B2FA4">
      <w:pPr>
        <w:pStyle w:val="ListParagraph"/>
        <w:numPr>
          <w:ilvl w:val="1"/>
          <w:numId w:val="8"/>
        </w:numPr>
        <w:rPr>
          <w:rFonts w:ascii="Palatino Linotype" w:hAnsi="Palatino Linotype"/>
          <w:sz w:val="32"/>
          <w:szCs w:val="32"/>
        </w:rPr>
      </w:pPr>
      <w:r w:rsidRPr="00E46DF0">
        <w:rPr>
          <w:rFonts w:ascii="Palatino Linotype" w:hAnsi="Palatino Linotype"/>
          <w:sz w:val="32"/>
          <w:szCs w:val="32"/>
        </w:rPr>
        <w:t>Green House Gas Emissions Reduction</w:t>
      </w:r>
    </w:p>
    <w:p w14:paraId="71AA6F3B" w14:textId="77777777" w:rsidR="00EB2DF7" w:rsidRDefault="00EB2DF7" w:rsidP="00EB2DF7">
      <w:pPr>
        <w:rPr>
          <w:rFonts w:ascii="Palatino Linotype" w:hAnsi="Palatino Linotype"/>
          <w:i/>
          <w:iCs/>
        </w:rPr>
      </w:pPr>
    </w:p>
    <w:p w14:paraId="327A2A30" w14:textId="77777777" w:rsidR="00EB2DF7" w:rsidRDefault="00EB2DF7" w:rsidP="00EB2DF7">
      <w:pPr>
        <w:rPr>
          <w:rFonts w:ascii="Palatino Linotype" w:hAnsi="Palatino Linotype"/>
          <w:i/>
          <w:iCs/>
        </w:rPr>
      </w:pPr>
      <w:r>
        <w:rPr>
          <w:rFonts w:ascii="Palatino Linotype" w:hAnsi="Palatino Linotype"/>
          <w:i/>
          <w:iCs/>
        </w:rPr>
        <w:t>[This section is dedicated to the environmental part of the project to be implemented. The calculation of the avoided green house gas emissions must be provided and detailed]</w:t>
      </w:r>
    </w:p>
    <w:p w14:paraId="13B141BE" w14:textId="77777777" w:rsidR="0010063F" w:rsidRDefault="0010063F" w:rsidP="0010063F">
      <w:pPr>
        <w:rPr>
          <w:rFonts w:ascii="Palatino Linotype" w:hAnsi="Palatino Linotype"/>
          <w:i/>
          <w:iCs/>
        </w:rPr>
      </w:pPr>
    </w:p>
    <w:p w14:paraId="1233C262" w14:textId="77777777" w:rsidR="0010063F" w:rsidRDefault="0010063F" w:rsidP="0010063F">
      <w:pPr>
        <w:rPr>
          <w:rFonts w:ascii="Palatino Linotype" w:hAnsi="Palatino Linotype"/>
          <w:i/>
          <w:iCs/>
        </w:rPr>
      </w:pPr>
    </w:p>
    <w:p w14:paraId="66B4F175" w14:textId="77777777" w:rsidR="00AB5701" w:rsidRPr="00E46DF0" w:rsidRDefault="003108FF" w:rsidP="000B2FA4">
      <w:pPr>
        <w:pStyle w:val="ListParagraph"/>
        <w:numPr>
          <w:ilvl w:val="1"/>
          <w:numId w:val="8"/>
        </w:numPr>
        <w:jc w:val="both"/>
        <w:rPr>
          <w:rFonts w:ascii="Palatino Linotype" w:hAnsi="Palatino Linotype"/>
          <w:sz w:val="32"/>
          <w:szCs w:val="32"/>
        </w:rPr>
      </w:pPr>
      <w:r w:rsidRPr="00E46DF0">
        <w:rPr>
          <w:rFonts w:ascii="Palatino Linotype" w:hAnsi="Palatino Linotype"/>
          <w:sz w:val="32"/>
          <w:szCs w:val="32"/>
        </w:rPr>
        <w:t>Post-Installation Measurements</w:t>
      </w:r>
    </w:p>
    <w:p w14:paraId="469FF6C3" w14:textId="77777777" w:rsidR="00AB5701" w:rsidRPr="0010063F" w:rsidRDefault="00AB5701" w:rsidP="004A4133">
      <w:pPr>
        <w:widowControl w:val="0"/>
        <w:autoSpaceDE w:val="0"/>
        <w:autoSpaceDN w:val="0"/>
        <w:adjustRightInd w:val="0"/>
        <w:ind w:left="100" w:right="71"/>
        <w:rPr>
          <w:rFonts w:ascii="Palatino Linotype" w:hAnsi="Palatino Linotype"/>
          <w:i/>
          <w:iCs/>
        </w:rPr>
      </w:pPr>
    </w:p>
    <w:p w14:paraId="01CA67D7" w14:textId="77777777" w:rsidR="003108FF" w:rsidRPr="0010063F" w:rsidRDefault="003108FF" w:rsidP="001E59DC">
      <w:pPr>
        <w:widowControl w:val="0"/>
        <w:autoSpaceDE w:val="0"/>
        <w:autoSpaceDN w:val="0"/>
        <w:adjustRightInd w:val="0"/>
        <w:ind w:right="71"/>
        <w:rPr>
          <w:rFonts w:ascii="Palatino Linotype" w:hAnsi="Palatino Linotype"/>
          <w:i/>
          <w:iCs/>
        </w:rPr>
      </w:pPr>
      <w:r w:rsidRPr="0010063F">
        <w:rPr>
          <w:rFonts w:ascii="Palatino Linotype" w:hAnsi="Palatino Linotype"/>
          <w:i/>
          <w:iCs/>
        </w:rPr>
        <w:t>[Most important data to be noted when measurements will be done after installation of the solar water heating system is the Monthly Total Energy Saved in addition</w:t>
      </w:r>
      <w:r w:rsidR="001E59DC">
        <w:rPr>
          <w:rFonts w:ascii="Palatino Linotype" w:hAnsi="Palatino Linotype"/>
          <w:i/>
          <w:iCs/>
        </w:rPr>
        <w:t xml:space="preserve"> to the hot water temperature in winter and summer</w:t>
      </w:r>
      <w:r w:rsidR="000A15F3">
        <w:rPr>
          <w:rFonts w:ascii="Palatino Linotype" w:hAnsi="Palatino Linotype"/>
          <w:i/>
          <w:iCs/>
        </w:rPr>
        <w:t xml:space="preserve">, </w:t>
      </w:r>
      <w:proofErr w:type="spellStart"/>
      <w:r w:rsidR="000A15F3">
        <w:rPr>
          <w:rFonts w:ascii="Palatino Linotype" w:hAnsi="Palatino Linotype"/>
          <w:i/>
          <w:iCs/>
        </w:rPr>
        <w:t>etc</w:t>
      </w:r>
      <w:proofErr w:type="spellEnd"/>
      <w:r w:rsidR="000A15F3">
        <w:rPr>
          <w:rFonts w:ascii="Palatino Linotype" w:hAnsi="Palatino Linotype"/>
          <w:i/>
          <w:iCs/>
        </w:rPr>
        <w:t>…</w:t>
      </w:r>
      <w:r w:rsidRPr="0010063F">
        <w:rPr>
          <w:rFonts w:ascii="Palatino Linotype" w:hAnsi="Palatino Linotype"/>
          <w:i/>
          <w:iCs/>
        </w:rPr>
        <w:t>]</w:t>
      </w:r>
    </w:p>
    <w:p w14:paraId="4CFE6425" w14:textId="77777777" w:rsidR="003108FF" w:rsidRDefault="003108FF" w:rsidP="004A4133">
      <w:pPr>
        <w:jc w:val="both"/>
        <w:rPr>
          <w:rFonts w:ascii="Palatino Linotype" w:hAnsi="Palatino Linotype"/>
        </w:rPr>
      </w:pPr>
    </w:p>
    <w:p w14:paraId="5654AC65" w14:textId="77777777" w:rsidR="005026D2" w:rsidRPr="0010063F" w:rsidRDefault="005026D2" w:rsidP="004A4133">
      <w:pPr>
        <w:jc w:val="both"/>
        <w:rPr>
          <w:rFonts w:ascii="Palatino Linotype" w:hAnsi="Palatino Linotype"/>
        </w:rPr>
      </w:pPr>
    </w:p>
    <w:p w14:paraId="09667E14" w14:textId="77777777" w:rsidR="003108FF" w:rsidRPr="0010063F" w:rsidRDefault="003108FF" w:rsidP="004A4133">
      <w:pPr>
        <w:jc w:val="both"/>
        <w:rPr>
          <w:rFonts w:ascii="Palatino Linotype" w:hAnsi="Palatino Linotype"/>
        </w:rPr>
      </w:pPr>
    </w:p>
    <w:p w14:paraId="3BFF8182" w14:textId="77777777" w:rsidR="00AB5701" w:rsidRPr="00E46DF0" w:rsidRDefault="003108FF" w:rsidP="000B2FA4">
      <w:pPr>
        <w:pStyle w:val="ListParagraph"/>
        <w:numPr>
          <w:ilvl w:val="1"/>
          <w:numId w:val="8"/>
        </w:numPr>
        <w:jc w:val="both"/>
        <w:rPr>
          <w:rFonts w:ascii="Palatino Linotype" w:hAnsi="Palatino Linotype"/>
          <w:sz w:val="32"/>
          <w:szCs w:val="32"/>
        </w:rPr>
      </w:pPr>
      <w:r w:rsidRPr="00E46DF0">
        <w:rPr>
          <w:rFonts w:ascii="Palatino Linotype" w:hAnsi="Palatino Linotype"/>
          <w:sz w:val="32"/>
          <w:szCs w:val="32"/>
        </w:rPr>
        <w:t>Conclusion</w:t>
      </w:r>
    </w:p>
    <w:p w14:paraId="54183390" w14:textId="77777777" w:rsidR="00AB5701" w:rsidRDefault="00AB5701" w:rsidP="004A4133">
      <w:pPr>
        <w:jc w:val="both"/>
        <w:rPr>
          <w:rFonts w:ascii="Palatino Linotype" w:hAnsi="Palatino Linotype"/>
          <w:i/>
          <w:iCs/>
        </w:rPr>
      </w:pPr>
    </w:p>
    <w:p w14:paraId="3F7F0543" w14:textId="77777777" w:rsidR="004915FB" w:rsidRPr="00B7415B" w:rsidRDefault="004915FB" w:rsidP="00E46DF0">
      <w:pPr>
        <w:pStyle w:val="Header"/>
        <w:tabs>
          <w:tab w:val="left" w:pos="810"/>
        </w:tabs>
        <w:rPr>
          <w:rFonts w:ascii="Palatino Linotype" w:hAnsi="Palatino Linotype" w:cstheme="majorBidi"/>
          <w:i/>
          <w:iCs/>
          <w:szCs w:val="24"/>
          <w:lang w:val="en-US"/>
        </w:rPr>
      </w:pPr>
      <w:r w:rsidRPr="00B7415B">
        <w:rPr>
          <w:rFonts w:ascii="Palatino Linotype" w:hAnsi="Palatino Linotype" w:cstheme="majorBidi"/>
          <w:i/>
          <w:iCs/>
          <w:szCs w:val="24"/>
          <w:lang w:val="en-US"/>
        </w:rPr>
        <w:t>[The conclusion</w:t>
      </w:r>
      <w:r w:rsidR="00E46DF0">
        <w:rPr>
          <w:rFonts w:ascii="Palatino Linotype" w:hAnsi="Palatino Linotype" w:cstheme="majorBidi"/>
          <w:i/>
          <w:iCs/>
          <w:szCs w:val="24"/>
          <w:lang w:val="en-US"/>
        </w:rPr>
        <w:t xml:space="preserve"> of the GSHP</w:t>
      </w:r>
      <w:r w:rsidRPr="00B7415B">
        <w:rPr>
          <w:rFonts w:ascii="Palatino Linotype" w:hAnsi="Palatino Linotype" w:cstheme="majorBidi"/>
          <w:i/>
          <w:iCs/>
          <w:szCs w:val="24"/>
          <w:lang w:val="en-US"/>
        </w:rPr>
        <w:t xml:space="preserve"> study proposal must include the following:</w:t>
      </w:r>
    </w:p>
    <w:p w14:paraId="06F9AF0A" w14:textId="77777777" w:rsidR="004915FB" w:rsidRDefault="004915FB" w:rsidP="004915FB">
      <w:pPr>
        <w:pStyle w:val="Header"/>
        <w:numPr>
          <w:ilvl w:val="0"/>
          <w:numId w:val="1"/>
        </w:numPr>
        <w:tabs>
          <w:tab w:val="left" w:pos="810"/>
        </w:tabs>
        <w:rPr>
          <w:rFonts w:ascii="Palatino Linotype" w:hAnsi="Palatino Linotype" w:cstheme="majorBidi"/>
          <w:i/>
          <w:iCs/>
          <w:szCs w:val="24"/>
        </w:rPr>
      </w:pPr>
      <w:r w:rsidRPr="00B7415B">
        <w:rPr>
          <w:rFonts w:ascii="Palatino Linotype" w:hAnsi="Palatino Linotype" w:cstheme="majorBidi"/>
          <w:i/>
          <w:iCs/>
          <w:szCs w:val="24"/>
        </w:rPr>
        <w:t>Summary of recommendations</w:t>
      </w:r>
      <w:r>
        <w:rPr>
          <w:rFonts w:ascii="Palatino Linotype" w:hAnsi="Palatino Linotype" w:cstheme="majorBidi"/>
          <w:i/>
          <w:iCs/>
          <w:szCs w:val="24"/>
        </w:rPr>
        <w:t>, estimated annual kWh produced</w:t>
      </w:r>
      <w:r w:rsidRPr="00B7415B">
        <w:rPr>
          <w:rFonts w:ascii="Palatino Linotype" w:hAnsi="Palatino Linotype" w:cstheme="majorBidi"/>
          <w:i/>
          <w:iCs/>
          <w:szCs w:val="24"/>
        </w:rPr>
        <w:t>, estimated cost savings, projected investment cost and payback period</w:t>
      </w:r>
      <w:r>
        <w:rPr>
          <w:rFonts w:ascii="Palatino Linotype" w:hAnsi="Palatino Linotype" w:cstheme="majorBidi"/>
          <w:i/>
          <w:iCs/>
          <w:szCs w:val="24"/>
        </w:rPr>
        <w:t xml:space="preserve"> in the table format below:</w:t>
      </w:r>
    </w:p>
    <w:p w14:paraId="33BCC1FD" w14:textId="77777777" w:rsidR="004915FB" w:rsidRDefault="004915FB" w:rsidP="004915FB">
      <w:pPr>
        <w:pStyle w:val="Header"/>
        <w:tabs>
          <w:tab w:val="left" w:pos="810"/>
        </w:tabs>
        <w:rPr>
          <w:rFonts w:ascii="Palatino Linotype" w:hAnsi="Palatino Linotype" w:cstheme="majorBidi"/>
          <w:i/>
          <w:iCs/>
          <w:szCs w:val="24"/>
        </w:rPr>
      </w:pPr>
    </w:p>
    <w:p w14:paraId="6B6AD8F4" w14:textId="77777777" w:rsidR="004915FB" w:rsidRDefault="004915FB" w:rsidP="004915FB">
      <w:pPr>
        <w:pStyle w:val="Header"/>
        <w:tabs>
          <w:tab w:val="left" w:pos="810"/>
        </w:tabs>
        <w:jc w:val="center"/>
        <w:rPr>
          <w:rFonts w:ascii="Palatino Linotype" w:hAnsi="Palatino Linotype" w:cstheme="majorBidi"/>
          <w:i/>
          <w:iCs/>
          <w:szCs w:val="24"/>
        </w:rPr>
      </w:pPr>
      <w:r>
        <w:rPr>
          <w:rFonts w:ascii="Palatino Linotype" w:hAnsi="Palatino Linotype" w:cstheme="majorBidi"/>
          <w:i/>
          <w:iCs/>
          <w:szCs w:val="24"/>
        </w:rPr>
        <w:t>S</w:t>
      </w:r>
      <w:r w:rsidR="00E46DF0">
        <w:rPr>
          <w:rFonts w:ascii="Palatino Linotype" w:hAnsi="Palatino Linotype" w:cstheme="majorBidi"/>
          <w:i/>
          <w:iCs/>
          <w:szCs w:val="24"/>
        </w:rPr>
        <w:t>ummary Table of the proposed GSHP</w:t>
      </w:r>
      <w:r>
        <w:rPr>
          <w:rFonts w:ascii="Palatino Linotype" w:hAnsi="Palatino Linotype" w:cstheme="majorBidi"/>
          <w:i/>
          <w:iCs/>
          <w:szCs w:val="24"/>
        </w:rPr>
        <w:t xml:space="preserve"> system</w:t>
      </w:r>
    </w:p>
    <w:tbl>
      <w:tblPr>
        <w:tblStyle w:val="TableGrid"/>
        <w:tblW w:w="8838" w:type="dxa"/>
        <w:jc w:val="center"/>
        <w:tblLook w:val="04A0" w:firstRow="1" w:lastRow="0" w:firstColumn="1" w:lastColumn="0" w:noHBand="0" w:noVBand="1"/>
      </w:tblPr>
      <w:tblGrid>
        <w:gridCol w:w="1720"/>
        <w:gridCol w:w="1852"/>
        <w:gridCol w:w="1015"/>
        <w:gridCol w:w="2018"/>
        <w:gridCol w:w="1164"/>
        <w:gridCol w:w="1069"/>
      </w:tblGrid>
      <w:tr w:rsidR="004915FB" w14:paraId="5E21DA34" w14:textId="77777777" w:rsidTr="003F33B6">
        <w:trPr>
          <w:jc w:val="center"/>
        </w:trPr>
        <w:tc>
          <w:tcPr>
            <w:tcW w:w="1722" w:type="dxa"/>
            <w:shd w:val="clear" w:color="auto" w:fill="C2D69B" w:themeFill="accent3" w:themeFillTint="99"/>
            <w:vAlign w:val="center"/>
          </w:tcPr>
          <w:p w14:paraId="7D1204DE" w14:textId="77777777" w:rsidR="004915FB" w:rsidRPr="006F793F" w:rsidRDefault="00E46DF0" w:rsidP="00717CFA">
            <w:pPr>
              <w:rPr>
                <w:rFonts w:ascii="Palatino Linotype" w:hAnsi="Palatino Linotype"/>
                <w:b/>
                <w:bCs/>
                <w:i/>
                <w:iCs/>
              </w:rPr>
            </w:pPr>
            <w:r>
              <w:rPr>
                <w:rFonts w:ascii="Palatino Linotype" w:hAnsi="Palatino Linotype"/>
                <w:b/>
                <w:bCs/>
                <w:i/>
                <w:iCs/>
              </w:rPr>
              <w:t xml:space="preserve">GSHP </w:t>
            </w:r>
            <w:r w:rsidR="004915FB">
              <w:rPr>
                <w:rFonts w:ascii="Palatino Linotype" w:hAnsi="Palatino Linotype"/>
                <w:b/>
                <w:bCs/>
                <w:i/>
                <w:iCs/>
              </w:rPr>
              <w:t xml:space="preserve">System </w:t>
            </w:r>
            <w:r w:rsidR="004915FB" w:rsidRPr="006F793F">
              <w:rPr>
                <w:rFonts w:ascii="Palatino Linotype" w:hAnsi="Palatino Linotype"/>
                <w:b/>
                <w:bCs/>
                <w:i/>
                <w:iCs/>
              </w:rPr>
              <w:t>Description</w:t>
            </w:r>
          </w:p>
        </w:tc>
        <w:tc>
          <w:tcPr>
            <w:tcW w:w="1855" w:type="dxa"/>
            <w:shd w:val="clear" w:color="auto" w:fill="C2D69B" w:themeFill="accent3" w:themeFillTint="99"/>
            <w:vAlign w:val="center"/>
          </w:tcPr>
          <w:p w14:paraId="3751BF25" w14:textId="77777777" w:rsidR="004915FB" w:rsidRPr="006F793F" w:rsidRDefault="004915FB" w:rsidP="00717CFA">
            <w:pPr>
              <w:rPr>
                <w:rFonts w:ascii="Palatino Linotype" w:hAnsi="Palatino Linotype"/>
                <w:b/>
                <w:bCs/>
                <w:i/>
                <w:iCs/>
              </w:rPr>
            </w:pPr>
            <w:r w:rsidRPr="006F793F">
              <w:rPr>
                <w:rFonts w:ascii="Palatino Linotype" w:hAnsi="Palatino Linotype"/>
                <w:b/>
                <w:bCs/>
                <w:i/>
                <w:iCs/>
              </w:rPr>
              <w:t>Energy Savings (kWh/year)</w:t>
            </w:r>
          </w:p>
        </w:tc>
        <w:tc>
          <w:tcPr>
            <w:tcW w:w="1008" w:type="dxa"/>
            <w:shd w:val="clear" w:color="auto" w:fill="C2D69B" w:themeFill="accent3" w:themeFillTint="99"/>
            <w:vAlign w:val="center"/>
          </w:tcPr>
          <w:p w14:paraId="561ECA14" w14:textId="77777777" w:rsidR="004915FB" w:rsidRPr="006F793F" w:rsidRDefault="004915FB" w:rsidP="00717CFA">
            <w:pPr>
              <w:rPr>
                <w:rFonts w:ascii="Palatino Linotype" w:hAnsi="Palatino Linotype"/>
                <w:b/>
                <w:bCs/>
                <w:i/>
                <w:iCs/>
              </w:rPr>
            </w:pPr>
            <w:r w:rsidRPr="006F793F">
              <w:rPr>
                <w:rFonts w:ascii="Palatino Linotype" w:hAnsi="Palatino Linotype"/>
                <w:b/>
                <w:bCs/>
                <w:i/>
                <w:iCs/>
              </w:rPr>
              <w:t>Cost Savings ($</w:t>
            </w:r>
            <w:r>
              <w:rPr>
                <w:rFonts w:ascii="Palatino Linotype" w:hAnsi="Palatino Linotype"/>
                <w:b/>
                <w:bCs/>
                <w:i/>
                <w:iCs/>
              </w:rPr>
              <w:t>/year</w:t>
            </w:r>
            <w:r w:rsidRPr="006F793F">
              <w:rPr>
                <w:rFonts w:ascii="Palatino Linotype" w:hAnsi="Palatino Linotype"/>
                <w:b/>
                <w:bCs/>
                <w:i/>
                <w:iCs/>
              </w:rPr>
              <w:t>)</w:t>
            </w:r>
          </w:p>
        </w:tc>
        <w:tc>
          <w:tcPr>
            <w:tcW w:w="2019" w:type="dxa"/>
            <w:shd w:val="clear" w:color="auto" w:fill="C2D69B" w:themeFill="accent3" w:themeFillTint="99"/>
            <w:vAlign w:val="center"/>
          </w:tcPr>
          <w:p w14:paraId="763B40B9" w14:textId="77777777" w:rsidR="004915FB" w:rsidRPr="006F793F" w:rsidRDefault="004915FB" w:rsidP="00717CFA">
            <w:pPr>
              <w:rPr>
                <w:rFonts w:ascii="Palatino Linotype" w:hAnsi="Palatino Linotype"/>
                <w:b/>
                <w:bCs/>
                <w:i/>
                <w:iCs/>
              </w:rPr>
            </w:pPr>
            <w:r>
              <w:rPr>
                <w:rFonts w:ascii="Palatino Linotype" w:hAnsi="Palatino Linotype"/>
                <w:b/>
                <w:bCs/>
                <w:i/>
                <w:iCs/>
              </w:rPr>
              <w:t>Implementation Cost</w:t>
            </w:r>
          </w:p>
        </w:tc>
        <w:tc>
          <w:tcPr>
            <w:tcW w:w="1165" w:type="dxa"/>
            <w:shd w:val="clear" w:color="auto" w:fill="C2D69B" w:themeFill="accent3" w:themeFillTint="99"/>
            <w:vAlign w:val="center"/>
          </w:tcPr>
          <w:p w14:paraId="5A2EE2C8" w14:textId="77777777" w:rsidR="004915FB" w:rsidRPr="006F793F" w:rsidRDefault="004915FB" w:rsidP="00717CFA">
            <w:pPr>
              <w:rPr>
                <w:rFonts w:ascii="Palatino Linotype" w:hAnsi="Palatino Linotype"/>
                <w:b/>
                <w:bCs/>
                <w:i/>
                <w:iCs/>
              </w:rPr>
            </w:pPr>
            <w:r w:rsidRPr="006F793F">
              <w:rPr>
                <w:rFonts w:ascii="Palatino Linotype" w:hAnsi="Palatino Linotype"/>
                <w:b/>
                <w:bCs/>
                <w:i/>
                <w:iCs/>
              </w:rPr>
              <w:t>Payback</w:t>
            </w:r>
            <w:r>
              <w:rPr>
                <w:rFonts w:ascii="Palatino Linotype" w:hAnsi="Palatino Linotype"/>
                <w:b/>
                <w:bCs/>
                <w:i/>
                <w:iCs/>
              </w:rPr>
              <w:t xml:space="preserve"> Period</w:t>
            </w:r>
          </w:p>
        </w:tc>
        <w:tc>
          <w:tcPr>
            <w:tcW w:w="1069" w:type="dxa"/>
            <w:shd w:val="clear" w:color="auto" w:fill="C2D69B" w:themeFill="accent3" w:themeFillTint="99"/>
            <w:vAlign w:val="center"/>
          </w:tcPr>
          <w:p w14:paraId="53BEE9F2" w14:textId="77777777" w:rsidR="004915FB" w:rsidRPr="00512162" w:rsidRDefault="004915FB" w:rsidP="00717CFA">
            <w:pPr>
              <w:rPr>
                <w:rFonts w:ascii="Palatino Linotype" w:hAnsi="Palatino Linotype"/>
                <w:b/>
                <w:bCs/>
                <w:i/>
                <w:iCs/>
              </w:rPr>
            </w:pPr>
            <w:r>
              <w:rPr>
                <w:rFonts w:ascii="Palatino Linotype" w:hAnsi="Palatino Linotype"/>
                <w:b/>
                <w:bCs/>
                <w:i/>
                <w:iCs/>
              </w:rPr>
              <w:t>tCO</w:t>
            </w:r>
            <w:r>
              <w:rPr>
                <w:rFonts w:ascii="Palatino Linotype" w:hAnsi="Palatino Linotype"/>
                <w:b/>
                <w:bCs/>
                <w:i/>
                <w:iCs/>
                <w:vertAlign w:val="subscript"/>
              </w:rPr>
              <w:t>2</w:t>
            </w:r>
            <w:r>
              <w:rPr>
                <w:rFonts w:ascii="Palatino Linotype" w:hAnsi="Palatino Linotype"/>
                <w:b/>
                <w:bCs/>
                <w:i/>
                <w:iCs/>
              </w:rPr>
              <w:t xml:space="preserve"> reduced</w:t>
            </w:r>
          </w:p>
        </w:tc>
      </w:tr>
      <w:tr w:rsidR="004915FB" w14:paraId="0D7C030B" w14:textId="77777777" w:rsidTr="003F33B6">
        <w:trPr>
          <w:jc w:val="center"/>
        </w:trPr>
        <w:tc>
          <w:tcPr>
            <w:tcW w:w="1722" w:type="dxa"/>
          </w:tcPr>
          <w:p w14:paraId="53BCEF4E" w14:textId="77777777" w:rsidR="004915FB" w:rsidRPr="006F793F" w:rsidRDefault="004915FB" w:rsidP="00717CFA">
            <w:pPr>
              <w:jc w:val="both"/>
              <w:rPr>
                <w:rFonts w:ascii="Palatino Linotype" w:hAnsi="Palatino Linotype"/>
                <w:i/>
                <w:iCs/>
              </w:rPr>
            </w:pPr>
          </w:p>
        </w:tc>
        <w:tc>
          <w:tcPr>
            <w:tcW w:w="1855" w:type="dxa"/>
          </w:tcPr>
          <w:p w14:paraId="12356B31" w14:textId="77777777" w:rsidR="004915FB" w:rsidRPr="006F793F" w:rsidRDefault="004915FB" w:rsidP="00717CFA">
            <w:pPr>
              <w:jc w:val="both"/>
              <w:rPr>
                <w:rFonts w:ascii="Palatino Linotype" w:hAnsi="Palatino Linotype"/>
                <w:i/>
                <w:iCs/>
              </w:rPr>
            </w:pPr>
          </w:p>
        </w:tc>
        <w:tc>
          <w:tcPr>
            <w:tcW w:w="1008" w:type="dxa"/>
          </w:tcPr>
          <w:p w14:paraId="265DE0D6" w14:textId="77777777" w:rsidR="004915FB" w:rsidRPr="006F793F" w:rsidRDefault="004915FB" w:rsidP="00717CFA">
            <w:pPr>
              <w:jc w:val="both"/>
              <w:rPr>
                <w:rFonts w:ascii="Palatino Linotype" w:hAnsi="Palatino Linotype"/>
                <w:i/>
                <w:iCs/>
              </w:rPr>
            </w:pPr>
          </w:p>
        </w:tc>
        <w:tc>
          <w:tcPr>
            <w:tcW w:w="2019" w:type="dxa"/>
          </w:tcPr>
          <w:p w14:paraId="7A8747C2" w14:textId="77777777" w:rsidR="004915FB" w:rsidRPr="006F793F" w:rsidRDefault="004915FB" w:rsidP="00717CFA">
            <w:pPr>
              <w:jc w:val="both"/>
              <w:rPr>
                <w:rFonts w:ascii="Palatino Linotype" w:hAnsi="Palatino Linotype"/>
                <w:i/>
                <w:iCs/>
              </w:rPr>
            </w:pPr>
          </w:p>
        </w:tc>
        <w:tc>
          <w:tcPr>
            <w:tcW w:w="1165" w:type="dxa"/>
          </w:tcPr>
          <w:p w14:paraId="32D8CB66" w14:textId="77777777" w:rsidR="004915FB" w:rsidRPr="006F793F" w:rsidRDefault="004915FB" w:rsidP="00717CFA">
            <w:pPr>
              <w:jc w:val="both"/>
              <w:rPr>
                <w:rFonts w:ascii="Palatino Linotype" w:hAnsi="Palatino Linotype"/>
                <w:i/>
                <w:iCs/>
              </w:rPr>
            </w:pPr>
          </w:p>
        </w:tc>
        <w:tc>
          <w:tcPr>
            <w:tcW w:w="1069" w:type="dxa"/>
          </w:tcPr>
          <w:p w14:paraId="41FFCD83" w14:textId="77777777" w:rsidR="004915FB" w:rsidRPr="006F793F" w:rsidRDefault="004915FB" w:rsidP="00717CFA">
            <w:pPr>
              <w:jc w:val="both"/>
              <w:rPr>
                <w:rFonts w:ascii="Palatino Linotype" w:hAnsi="Palatino Linotype"/>
                <w:i/>
                <w:iCs/>
              </w:rPr>
            </w:pPr>
          </w:p>
        </w:tc>
      </w:tr>
    </w:tbl>
    <w:p w14:paraId="698D7869" w14:textId="77777777" w:rsidR="004915FB" w:rsidRPr="00B7415B" w:rsidRDefault="004915FB" w:rsidP="004915FB">
      <w:pPr>
        <w:pStyle w:val="Header"/>
        <w:tabs>
          <w:tab w:val="left" w:pos="810"/>
        </w:tabs>
        <w:rPr>
          <w:rFonts w:ascii="Palatino Linotype" w:hAnsi="Palatino Linotype" w:cstheme="majorBidi"/>
          <w:i/>
          <w:iCs/>
          <w:szCs w:val="24"/>
        </w:rPr>
      </w:pPr>
    </w:p>
    <w:p w14:paraId="735155EB" w14:textId="77777777" w:rsidR="004915FB" w:rsidRPr="00B7415B" w:rsidRDefault="004915FB" w:rsidP="004915FB">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ESCO’s or Solar Energy Company’s recommended action plan and implementation schedule</w:t>
      </w:r>
    </w:p>
    <w:p w14:paraId="125A094B" w14:textId="77777777" w:rsidR="004915FB" w:rsidRPr="00B7415B" w:rsidRDefault="004915FB" w:rsidP="004915FB">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Statement by the client on which recommendations will be implemented and timeframe for implementation]</w:t>
      </w:r>
    </w:p>
    <w:p w14:paraId="23232B89" w14:textId="77777777" w:rsidR="003108FF" w:rsidRPr="004915FB" w:rsidRDefault="004915FB" w:rsidP="004915FB">
      <w:pPr>
        <w:jc w:val="both"/>
        <w:rPr>
          <w:rFonts w:ascii="Palatino Linotype" w:hAnsi="Palatino Linotype"/>
          <w:i/>
          <w:iCs/>
        </w:rPr>
      </w:pPr>
      <w:r w:rsidRPr="000845E4">
        <w:rPr>
          <w:rFonts w:ascii="Palatino Linotype" w:hAnsi="Palatino Linotype"/>
          <w:i/>
          <w:iCs/>
        </w:rPr>
        <w:t xml:space="preserve"> </w:t>
      </w:r>
    </w:p>
    <w:p w14:paraId="1749DD78" w14:textId="77777777" w:rsidR="003108FF" w:rsidRPr="004915FB" w:rsidRDefault="003108FF" w:rsidP="004A4133">
      <w:pPr>
        <w:widowControl w:val="0"/>
        <w:tabs>
          <w:tab w:val="left" w:pos="820"/>
        </w:tabs>
        <w:autoSpaceDE w:val="0"/>
        <w:autoSpaceDN w:val="0"/>
        <w:adjustRightInd w:val="0"/>
        <w:ind w:right="69"/>
        <w:rPr>
          <w:rFonts w:ascii="Palatino Linotype" w:hAnsi="Palatino Linotype" w:cs="Palatino Linotype"/>
          <w:i/>
          <w:iCs/>
        </w:rPr>
      </w:pPr>
    </w:p>
    <w:p w14:paraId="07C20F00" w14:textId="77777777" w:rsidR="003108FF" w:rsidRPr="00315029" w:rsidRDefault="003108FF" w:rsidP="000B2FA4">
      <w:pPr>
        <w:pStyle w:val="ListParagraph"/>
        <w:numPr>
          <w:ilvl w:val="1"/>
          <w:numId w:val="8"/>
        </w:numPr>
        <w:jc w:val="both"/>
        <w:rPr>
          <w:rFonts w:ascii="Palatino Linotype" w:hAnsi="Palatino Linotype"/>
          <w:sz w:val="32"/>
          <w:szCs w:val="32"/>
        </w:rPr>
      </w:pPr>
      <w:r w:rsidRPr="00315029">
        <w:rPr>
          <w:rFonts w:ascii="Palatino Linotype" w:hAnsi="Palatino Linotype"/>
          <w:sz w:val="32"/>
          <w:szCs w:val="32"/>
        </w:rPr>
        <w:t>Appendices</w:t>
      </w:r>
    </w:p>
    <w:p w14:paraId="3AC634A3" w14:textId="77777777" w:rsidR="00AB5701" w:rsidRPr="00AB5701" w:rsidRDefault="00AB5701" w:rsidP="004A4133">
      <w:pPr>
        <w:widowControl w:val="0"/>
        <w:autoSpaceDE w:val="0"/>
        <w:autoSpaceDN w:val="0"/>
        <w:adjustRightInd w:val="0"/>
        <w:spacing w:before="1"/>
        <w:rPr>
          <w:rFonts w:ascii="Palatino Linotype" w:hAnsi="Palatino Linotype" w:cs="Palatino Linotype"/>
        </w:rPr>
      </w:pPr>
    </w:p>
    <w:p w14:paraId="60DE2F8C" w14:textId="77777777" w:rsidR="000E4C4B" w:rsidRPr="00A81CC8" w:rsidRDefault="000E4C4B" w:rsidP="000E4C4B">
      <w:pPr>
        <w:pStyle w:val="Header"/>
        <w:rPr>
          <w:rFonts w:ascii="Palatino Linotype" w:hAnsi="Palatino Linotype" w:cstheme="majorBidi"/>
          <w:i/>
          <w:iCs/>
          <w:szCs w:val="24"/>
        </w:rPr>
      </w:pPr>
      <w:r w:rsidRPr="00D70A87">
        <w:rPr>
          <w:rFonts w:ascii="Palatino Linotype" w:hAnsi="Palatino Linotype" w:cstheme="majorBidi"/>
          <w:i/>
          <w:iCs/>
          <w:szCs w:val="24"/>
          <w:lang w:val="en-US"/>
        </w:rPr>
        <w:t>[</w:t>
      </w:r>
      <w:r w:rsidRPr="00A81CC8">
        <w:rPr>
          <w:rFonts w:ascii="Palatino Linotype" w:hAnsi="Palatino Linotype" w:cstheme="majorBidi"/>
          <w:i/>
          <w:iCs/>
          <w:szCs w:val="24"/>
        </w:rPr>
        <w:t>Information of significant importance, which cannot be presented as a part of the text report (because of number of pages, quality of presentation, etc.) shall be presented as appendices]</w:t>
      </w:r>
    </w:p>
    <w:p w14:paraId="46D30200" w14:textId="77777777" w:rsidR="000E4C4B" w:rsidRPr="00A81CC8" w:rsidRDefault="000E4C4B" w:rsidP="000E4C4B">
      <w:pPr>
        <w:pStyle w:val="Header"/>
        <w:rPr>
          <w:rFonts w:ascii="Palatino Linotype" w:hAnsi="Palatino Linotype" w:cstheme="majorBidi"/>
          <w:i/>
          <w:iCs/>
          <w:szCs w:val="24"/>
        </w:rPr>
      </w:pPr>
    </w:p>
    <w:p w14:paraId="2800824F" w14:textId="77777777"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[The appendices should include:</w:t>
      </w:r>
    </w:p>
    <w:p w14:paraId="3693CF0A" w14:textId="77777777" w:rsidR="000E4C4B" w:rsidRPr="00A81CC8" w:rsidRDefault="000E4C4B" w:rsidP="000E4C4B">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Details of all products specifications</w:t>
      </w:r>
      <w:r w:rsidR="001D042B">
        <w:rPr>
          <w:rFonts w:ascii="Palatino Linotype" w:hAnsi="Palatino Linotype" w:cstheme="majorBidi"/>
          <w:i/>
          <w:iCs/>
          <w:szCs w:val="24"/>
        </w:rPr>
        <w:t xml:space="preserve"> (Collector’s Certificate of Compliance from the IRI must be provided</w:t>
      </w:r>
      <w:r w:rsidRPr="00A81CC8">
        <w:rPr>
          <w:rFonts w:ascii="Palatino Linotype" w:hAnsi="Palatino Linotype" w:cstheme="majorBidi"/>
          <w:i/>
          <w:iCs/>
          <w:szCs w:val="24"/>
        </w:rPr>
        <w:t>)</w:t>
      </w:r>
    </w:p>
    <w:p w14:paraId="5F7A9144" w14:textId="77777777" w:rsidR="000E4C4B" w:rsidRPr="00A81CC8" w:rsidRDefault="000E4C4B" w:rsidP="000E4C4B">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Details on simulation tools employed and calculations method</w:t>
      </w:r>
    </w:p>
    <w:p w14:paraId="7C23C759" w14:textId="77777777" w:rsidR="000E4C4B" w:rsidRPr="00A81CC8" w:rsidRDefault="000E4C4B" w:rsidP="000E4C4B">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Construction and physical characteristics and warranties conditions for concerned products]</w:t>
      </w:r>
    </w:p>
    <w:p w14:paraId="03A3A5E2" w14:textId="77777777" w:rsidR="003108FF" w:rsidRPr="000E4C4B" w:rsidRDefault="003108FF" w:rsidP="004A4133">
      <w:pPr>
        <w:widowControl w:val="0"/>
        <w:autoSpaceDE w:val="0"/>
        <w:autoSpaceDN w:val="0"/>
        <w:adjustRightInd w:val="0"/>
        <w:spacing w:before="240"/>
        <w:ind w:right="69"/>
        <w:jc w:val="both"/>
        <w:rPr>
          <w:rFonts w:ascii="Palatino Linotype" w:hAnsi="Palatino Linotype"/>
          <w:i/>
          <w:iCs/>
          <w:lang w:val="en-GB"/>
        </w:rPr>
      </w:pPr>
    </w:p>
    <w:p w14:paraId="381F8F04" w14:textId="77777777" w:rsidR="003108FF" w:rsidRPr="00315029" w:rsidRDefault="003108FF" w:rsidP="000B2FA4">
      <w:pPr>
        <w:pStyle w:val="ListParagraph"/>
        <w:numPr>
          <w:ilvl w:val="1"/>
          <w:numId w:val="8"/>
        </w:numPr>
        <w:rPr>
          <w:rFonts w:ascii="Palatino Linotype" w:hAnsi="Palatino Linotype"/>
          <w:sz w:val="32"/>
          <w:szCs w:val="32"/>
        </w:rPr>
      </w:pPr>
      <w:r w:rsidRPr="00315029">
        <w:rPr>
          <w:rFonts w:ascii="Palatino Linotype" w:hAnsi="Palatino Linotype"/>
          <w:sz w:val="32"/>
          <w:szCs w:val="32"/>
        </w:rPr>
        <w:t>General Notes</w:t>
      </w:r>
    </w:p>
    <w:p w14:paraId="2DBE63F9" w14:textId="77777777" w:rsidR="000E4C4B" w:rsidRDefault="000E4C4B" w:rsidP="000E4C4B">
      <w:pPr>
        <w:pStyle w:val="Header"/>
        <w:rPr>
          <w:rFonts w:ascii="Palatino Linotype" w:hAnsi="Palatino Linotype" w:cstheme="majorBidi"/>
          <w:i/>
          <w:iCs/>
          <w:szCs w:val="24"/>
        </w:rPr>
      </w:pPr>
    </w:p>
    <w:p w14:paraId="7C0E00EC" w14:textId="77777777"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[Documentation – All numbers related to the results should be supported by information showing how they were derived. This includes all energy produced; cost savings, investment and payback information]</w:t>
      </w:r>
    </w:p>
    <w:p w14:paraId="40466A26" w14:textId="77777777" w:rsidR="000E4C4B" w:rsidRPr="00A81CC8" w:rsidRDefault="000E4C4B" w:rsidP="000E4C4B">
      <w:pPr>
        <w:pStyle w:val="Header"/>
        <w:rPr>
          <w:rFonts w:ascii="Palatino Linotype" w:hAnsi="Palatino Linotype" w:cstheme="majorBidi"/>
          <w:i/>
          <w:iCs/>
          <w:szCs w:val="24"/>
        </w:rPr>
      </w:pPr>
    </w:p>
    <w:p w14:paraId="68631CED" w14:textId="77777777"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[Mathematical accuracy – All calculations in the report should be checked for mathematical accuracy]</w:t>
      </w:r>
    </w:p>
    <w:p w14:paraId="3D59AA3B" w14:textId="77777777" w:rsidR="000E4C4B" w:rsidRPr="00A81CC8" w:rsidRDefault="000E4C4B" w:rsidP="000E4C4B">
      <w:pPr>
        <w:pStyle w:val="Header"/>
        <w:rPr>
          <w:rFonts w:ascii="Palatino Linotype" w:hAnsi="Palatino Linotype" w:cstheme="majorBidi"/>
          <w:i/>
          <w:iCs/>
          <w:szCs w:val="24"/>
        </w:rPr>
      </w:pPr>
    </w:p>
    <w:p w14:paraId="33E4761F" w14:textId="77777777" w:rsidR="000E4C4B" w:rsidRPr="00A81CC8" w:rsidRDefault="000E4C4B" w:rsidP="000E4C4B">
      <w:pPr>
        <w:pStyle w:val="Header"/>
        <w:rPr>
          <w:rFonts w:ascii="Palatino Linotype" w:hAnsi="Palatino Linotype" w:cstheme="majorBidi"/>
          <w:i/>
          <w:iCs/>
          <w:szCs w:val="24"/>
        </w:rPr>
      </w:pPr>
      <w:bookmarkStart w:id="2" w:name="OLE_LINK1"/>
      <w:r w:rsidRPr="00A81CC8">
        <w:rPr>
          <w:rFonts w:ascii="Palatino Linotype" w:hAnsi="Palatino Linotype" w:cstheme="majorBidi"/>
          <w:i/>
          <w:iCs/>
          <w:szCs w:val="24"/>
        </w:rPr>
        <w:t>[SI units must be used in all parts of the report</w:t>
      </w:r>
      <w:bookmarkEnd w:id="2"/>
      <w:r w:rsidRPr="00A81CC8">
        <w:rPr>
          <w:rFonts w:ascii="Palatino Linotype" w:hAnsi="Palatino Linotype" w:cstheme="majorBidi"/>
          <w:i/>
          <w:iCs/>
          <w:szCs w:val="24"/>
        </w:rPr>
        <w:t>]</w:t>
      </w:r>
    </w:p>
    <w:p w14:paraId="5E945130" w14:textId="77777777" w:rsidR="000E4C4B" w:rsidRPr="00A81CC8" w:rsidRDefault="000E4C4B" w:rsidP="000E4C4B">
      <w:pPr>
        <w:pStyle w:val="Header"/>
        <w:rPr>
          <w:rFonts w:ascii="Palatino Linotype" w:hAnsi="Palatino Linotype" w:cstheme="majorBidi"/>
          <w:i/>
          <w:iCs/>
          <w:szCs w:val="24"/>
        </w:rPr>
      </w:pPr>
    </w:p>
    <w:p w14:paraId="7AFB74AD" w14:textId="77777777"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[Grammar and style – The report should be written in proper prose. The language should be clear, concise and understandable]</w:t>
      </w:r>
    </w:p>
    <w:p w14:paraId="1BB813AD" w14:textId="77777777" w:rsidR="00C47476" w:rsidRPr="00C47476" w:rsidRDefault="00C47476" w:rsidP="00C47476"/>
    <w:p w14:paraId="7FD78D04" w14:textId="77777777" w:rsidR="00C47476" w:rsidRPr="00C47476" w:rsidRDefault="00C47476" w:rsidP="00C47476"/>
    <w:p w14:paraId="0B49C300" w14:textId="77777777" w:rsidR="00C47476" w:rsidRPr="00C47476" w:rsidRDefault="00C47476" w:rsidP="00C47476"/>
    <w:p w14:paraId="27CA83E2" w14:textId="77777777" w:rsidR="00C47476" w:rsidRPr="00C47476" w:rsidRDefault="00C47476" w:rsidP="00C47476"/>
    <w:p w14:paraId="1F324760" w14:textId="77777777" w:rsidR="00C47476" w:rsidRPr="00C47476" w:rsidRDefault="00C47476" w:rsidP="00C47476"/>
    <w:p w14:paraId="66E8F248" w14:textId="77777777" w:rsidR="00C47476" w:rsidRPr="00C47476" w:rsidRDefault="00C47476" w:rsidP="00C47476"/>
    <w:p w14:paraId="11A3AE25" w14:textId="77777777" w:rsidR="00C47476" w:rsidRPr="00C47476" w:rsidRDefault="00C47476" w:rsidP="00C47476"/>
    <w:p w14:paraId="4F5C69D4" w14:textId="77777777" w:rsidR="00C47476" w:rsidRPr="00C47476" w:rsidRDefault="00C47476" w:rsidP="00C47476"/>
    <w:p w14:paraId="2754C02F" w14:textId="77777777" w:rsidR="00C47476" w:rsidRPr="00C47476" w:rsidRDefault="00C47476" w:rsidP="00C47476"/>
    <w:p w14:paraId="795DA090" w14:textId="77777777" w:rsidR="00C47476" w:rsidRPr="00C47476" w:rsidRDefault="00C47476" w:rsidP="00C47476"/>
    <w:p w14:paraId="17E5BE2F" w14:textId="77777777" w:rsidR="00C47476" w:rsidRPr="00C47476" w:rsidRDefault="00C47476" w:rsidP="00C47476"/>
    <w:p w14:paraId="63BDCCF1" w14:textId="77777777" w:rsidR="00C47476" w:rsidRPr="00C47476" w:rsidRDefault="00C47476" w:rsidP="00C47476"/>
    <w:p w14:paraId="036C186A" w14:textId="77777777" w:rsidR="00C47476" w:rsidRPr="00C47476" w:rsidRDefault="00C47476" w:rsidP="00C47476"/>
    <w:p w14:paraId="64F14C55" w14:textId="77777777" w:rsidR="00C47476" w:rsidRPr="00C47476" w:rsidRDefault="00C47476" w:rsidP="00C47476"/>
    <w:p w14:paraId="180A5111" w14:textId="77777777" w:rsidR="00C47476" w:rsidRPr="00C47476" w:rsidRDefault="00C47476" w:rsidP="00C47476"/>
    <w:p w14:paraId="5ED4BA23" w14:textId="77777777" w:rsidR="00C47476" w:rsidRPr="00C47476" w:rsidRDefault="00C47476" w:rsidP="00C47476"/>
    <w:p w14:paraId="21F5BD10" w14:textId="77777777" w:rsidR="00C47476" w:rsidRPr="00C47476" w:rsidRDefault="00C47476" w:rsidP="00C47476"/>
    <w:p w14:paraId="6B62DB50" w14:textId="77777777" w:rsidR="00C47476" w:rsidRPr="00C47476" w:rsidRDefault="00C47476" w:rsidP="00C47476"/>
    <w:p w14:paraId="4A84775C" w14:textId="77777777" w:rsidR="00C47476" w:rsidRPr="00C47476" w:rsidRDefault="00C47476" w:rsidP="00C47476"/>
    <w:p w14:paraId="56E3E275" w14:textId="77777777" w:rsidR="00C47476" w:rsidRPr="00C47476" w:rsidRDefault="00C47476" w:rsidP="00C47476"/>
    <w:p w14:paraId="7F737AC4" w14:textId="77777777" w:rsidR="00C47476" w:rsidRPr="00C47476" w:rsidRDefault="00C47476" w:rsidP="00C47476"/>
    <w:p w14:paraId="0C39B05C" w14:textId="77777777" w:rsidR="00C47476" w:rsidRPr="00C47476" w:rsidRDefault="00C47476" w:rsidP="00C47476"/>
    <w:p w14:paraId="1C2F7657" w14:textId="77777777" w:rsidR="00C47476" w:rsidRPr="00C47476" w:rsidRDefault="00C47476" w:rsidP="00C47476"/>
    <w:p w14:paraId="63DBB4EE" w14:textId="77777777" w:rsidR="00C47476" w:rsidRPr="00C47476" w:rsidRDefault="00C47476" w:rsidP="00C47476"/>
    <w:p w14:paraId="7EB8F9AE" w14:textId="77777777" w:rsidR="00C47476" w:rsidRPr="00C47476" w:rsidRDefault="00C47476" w:rsidP="00C47476"/>
    <w:p w14:paraId="194F85A5" w14:textId="77777777" w:rsidR="00C47476" w:rsidRPr="00C47476" w:rsidRDefault="00C47476" w:rsidP="00C47476"/>
    <w:p w14:paraId="1AC6C11E" w14:textId="77777777" w:rsidR="00C47476" w:rsidRDefault="00C47476" w:rsidP="00C47476"/>
    <w:p w14:paraId="55EB5BE3" w14:textId="77777777" w:rsidR="00C47476" w:rsidRPr="00C47476" w:rsidRDefault="00C47476" w:rsidP="00C47476"/>
    <w:p w14:paraId="4130F1F3" w14:textId="77777777" w:rsidR="00C47476" w:rsidRDefault="00C47476" w:rsidP="00C47476"/>
    <w:p w14:paraId="0DBED2FE" w14:textId="77777777" w:rsidR="00A20708" w:rsidRPr="00C47476" w:rsidRDefault="00C47476" w:rsidP="00C47476">
      <w:pPr>
        <w:tabs>
          <w:tab w:val="left" w:pos="9495"/>
        </w:tabs>
      </w:pPr>
      <w:r>
        <w:tab/>
      </w:r>
    </w:p>
    <w:sectPr w:rsidR="00A20708" w:rsidRPr="00C47476" w:rsidSect="00C47476">
      <w:footerReference w:type="even" r:id="rId11"/>
      <w:footerReference w:type="default" r:id="rId12"/>
      <w:footerReference w:type="first" r:id="rId13"/>
      <w:pgSz w:w="11909" w:h="16834" w:code="9"/>
      <w:pgMar w:top="1440" w:right="1152"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E928AF" w14:textId="77777777" w:rsidR="00BD2D15" w:rsidRDefault="00BD2D15" w:rsidP="00474C55">
      <w:r>
        <w:separator/>
      </w:r>
    </w:p>
  </w:endnote>
  <w:endnote w:type="continuationSeparator" w:id="0">
    <w:p w14:paraId="27DEB885" w14:textId="77777777" w:rsidR="00BD2D15" w:rsidRDefault="00BD2D15" w:rsidP="0047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ngsana New">
    <w:panose1 w:val="00000000000000000000"/>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Futura Bk BT">
    <w:altName w:val="Segoe UI"/>
    <w:charset w:val="00"/>
    <w:family w:val="swiss"/>
    <w:pitch w:val="variable"/>
    <w:sig w:usb0="00000001" w:usb1="00000000" w:usb2="00000000" w:usb3="00000000" w:csb0="0000001B" w:csb1="00000000"/>
  </w:font>
  <w:font w:name="Cambria Math">
    <w:altName w:val="Letter Gothic Std Bold"/>
    <w:panose1 w:val="02040503050406030204"/>
    <w:charset w:val="01"/>
    <w:family w:val="roman"/>
    <w:notTrueType/>
    <w:pitch w:val="variable"/>
  </w:font>
  <w:font w:name="Myriad Pro">
    <w:panose1 w:val="020B0503030403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B6337" w14:textId="77777777" w:rsidR="00C74A2E" w:rsidRDefault="00C74A2E" w:rsidP="007E6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A065B" w14:textId="77777777" w:rsidR="00C74A2E" w:rsidRDefault="00C74A2E" w:rsidP="00C74A2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47C1E" w14:textId="77777777" w:rsidR="00C74A2E" w:rsidRPr="00C74A2E" w:rsidRDefault="00C74A2E" w:rsidP="00C74A2E">
    <w:pPr>
      <w:pStyle w:val="Footer"/>
      <w:framePr w:wrap="around" w:vAnchor="text" w:hAnchor="page" w:x="9721" w:y="-33"/>
      <w:rPr>
        <w:rStyle w:val="PageNumber"/>
        <w:rFonts w:asciiTheme="minorHAnsi" w:hAnsiTheme="minorHAnsi"/>
        <w:b/>
        <w:sz w:val="28"/>
        <w:szCs w:val="28"/>
      </w:rPr>
    </w:pPr>
    <w:r w:rsidRPr="00C74A2E">
      <w:rPr>
        <w:rStyle w:val="PageNumber"/>
        <w:rFonts w:asciiTheme="minorHAnsi" w:hAnsiTheme="minorHAnsi"/>
        <w:b/>
        <w:sz w:val="28"/>
        <w:szCs w:val="28"/>
      </w:rPr>
      <w:fldChar w:fldCharType="begin"/>
    </w:r>
    <w:r w:rsidRPr="00C74A2E">
      <w:rPr>
        <w:rStyle w:val="PageNumber"/>
        <w:rFonts w:asciiTheme="minorHAnsi" w:hAnsiTheme="minorHAnsi"/>
        <w:b/>
        <w:sz w:val="28"/>
        <w:szCs w:val="28"/>
      </w:rPr>
      <w:instrText xml:space="preserve">PAGE  </w:instrText>
    </w:r>
    <w:r w:rsidRPr="00C74A2E">
      <w:rPr>
        <w:rStyle w:val="PageNumber"/>
        <w:rFonts w:asciiTheme="minorHAnsi" w:hAnsiTheme="minorHAnsi"/>
        <w:b/>
        <w:sz w:val="28"/>
        <w:szCs w:val="28"/>
      </w:rPr>
      <w:fldChar w:fldCharType="separate"/>
    </w:r>
    <w:r w:rsidR="00C03357">
      <w:rPr>
        <w:rStyle w:val="PageNumber"/>
        <w:rFonts w:asciiTheme="minorHAnsi" w:hAnsiTheme="minorHAnsi"/>
        <w:b/>
        <w:noProof/>
        <w:sz w:val="28"/>
        <w:szCs w:val="28"/>
      </w:rPr>
      <w:t>3</w:t>
    </w:r>
    <w:r w:rsidRPr="00C74A2E">
      <w:rPr>
        <w:rStyle w:val="PageNumber"/>
        <w:rFonts w:asciiTheme="minorHAnsi" w:hAnsiTheme="minorHAnsi"/>
        <w:b/>
        <w:sz w:val="28"/>
        <w:szCs w:val="28"/>
      </w:rPr>
      <w:fldChar w:fldCharType="end"/>
    </w:r>
  </w:p>
  <w:p w14:paraId="206A2ECB" w14:textId="77777777" w:rsidR="00BD2D15" w:rsidRDefault="00BD2D15" w:rsidP="00C74A2E">
    <w:pPr>
      <w:pStyle w:val="Footer"/>
      <w:ind w:right="360" w:hanging="1418"/>
    </w:pPr>
    <w:r>
      <w:rPr>
        <w:noProof/>
      </w:rPr>
      <w:drawing>
        <wp:inline distT="0" distB="0" distL="0" distR="0" wp14:anchorId="0FE4FFA6" wp14:editId="5F302B04">
          <wp:extent cx="6144895" cy="1167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_heat pump_PGnew.png"/>
                  <pic:cNvPicPr/>
                </pic:nvPicPr>
                <pic:blipFill>
                  <a:blip r:embed="rId1">
                    <a:extLst>
                      <a:ext uri="{28A0092B-C50C-407E-A947-70E740481C1C}">
                        <a14:useLocalDpi xmlns:a14="http://schemas.microsoft.com/office/drawing/2010/main" val="0"/>
                      </a:ext>
                    </a:extLst>
                  </a:blip>
                  <a:stretch>
                    <a:fillRect/>
                  </a:stretch>
                </pic:blipFill>
                <pic:spPr>
                  <a:xfrm>
                    <a:off x="0" y="0"/>
                    <a:ext cx="6144895" cy="116738"/>
                  </a:xfrm>
                  <a:prstGeom prst="rect">
                    <a:avLst/>
                  </a:prstGeom>
                </pic:spPr>
              </pic:pic>
            </a:graphicData>
          </a:graphic>
        </wp:inline>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65CFF" w14:textId="77777777" w:rsidR="00BD2D15" w:rsidRPr="00E075B4" w:rsidRDefault="00BD2D15" w:rsidP="007D0042">
    <w:pPr>
      <w:pStyle w:val="Footer"/>
      <w:framePr w:wrap="around" w:vAnchor="text" w:hAnchor="page" w:x="14866" w:y="328"/>
      <w:rPr>
        <w:rStyle w:val="PageNumber"/>
        <w:rFonts w:ascii="Myriad Pro" w:hAnsi="Myriad Pro"/>
        <w:b/>
        <w:bCs/>
        <w:color w:val="404040" w:themeColor="text1" w:themeTint="BF"/>
        <w:sz w:val="22"/>
        <w:szCs w:val="22"/>
      </w:rPr>
    </w:pPr>
    <w:r>
      <w:rPr>
        <w:rStyle w:val="PageNumber"/>
        <w:rFonts w:ascii="Myriad Pro" w:hAnsi="Myriad Pro"/>
        <w:b/>
        <w:bCs/>
        <w:color w:val="404040" w:themeColor="text1" w:themeTint="BF"/>
        <w:sz w:val="22"/>
        <w:szCs w:val="22"/>
      </w:rPr>
      <w:t>23</w:t>
    </w:r>
  </w:p>
  <w:p w14:paraId="341A494D" w14:textId="77777777" w:rsidR="00BD2D15" w:rsidRDefault="00BD2D1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49668" w14:textId="77777777" w:rsidR="00BD2D15" w:rsidRDefault="00BD2D15" w:rsidP="00474C55">
      <w:r>
        <w:separator/>
      </w:r>
    </w:p>
  </w:footnote>
  <w:footnote w:type="continuationSeparator" w:id="0">
    <w:p w14:paraId="6782F238" w14:textId="77777777" w:rsidR="00BD2D15" w:rsidRDefault="00BD2D15" w:rsidP="00474C55">
      <w:r>
        <w:continuationSeparator/>
      </w:r>
    </w:p>
  </w:footnote>
  <w:footnote w:id="1">
    <w:p w14:paraId="55EF1CA2" w14:textId="77777777" w:rsidR="00BD2D15" w:rsidRPr="00F13463" w:rsidRDefault="00BD2D15" w:rsidP="00695FC3">
      <w:pPr>
        <w:pStyle w:val="FootnoteText"/>
        <w:rPr>
          <w:i/>
        </w:rPr>
      </w:pPr>
      <w:r w:rsidRPr="00F13463">
        <w:rPr>
          <w:rStyle w:val="FootnoteReference"/>
          <w:i/>
        </w:rPr>
        <w:footnoteRef/>
      </w:r>
      <w:r w:rsidRPr="00F13463">
        <w:rPr>
          <w:i/>
        </w:rPr>
        <w:t xml:space="preserve"> EER is</w:t>
      </w:r>
      <w:r>
        <w:rPr>
          <w:i/>
        </w:rPr>
        <w:t xml:space="preserve"> equivalent to the COP</w:t>
      </w:r>
      <w:r w:rsidRPr="00F13463">
        <w:rPr>
          <w:i/>
        </w:rPr>
        <w:t xml:space="preserve"> in cooling mode</w:t>
      </w:r>
    </w:p>
  </w:footnote>
  <w:footnote w:id="2">
    <w:p w14:paraId="512A4712" w14:textId="77777777" w:rsidR="00BD2D15" w:rsidRPr="00C44DED" w:rsidRDefault="00BD2D15" w:rsidP="008A4EAD">
      <w:pPr>
        <w:pStyle w:val="FootnoteText"/>
        <w:rPr>
          <w:lang w:val="en-US"/>
        </w:rPr>
      </w:pPr>
      <w:r>
        <w:rPr>
          <w:rStyle w:val="FootnoteReference"/>
        </w:rPr>
        <w:footnoteRef/>
      </w:r>
      <w:r>
        <w:t xml:space="preserve"> </w:t>
      </w:r>
      <w:r w:rsidRPr="00C44DED">
        <w:rPr>
          <w:rFonts w:ascii="Palatino Linotype" w:hAnsi="Palatino Linotype"/>
          <w:i/>
          <w:iCs/>
          <w:sz w:val="18"/>
        </w:rPr>
        <w:t xml:space="preserve">In case of projects with heat pumps working in cascade configuration (more than one heat pump installed </w:t>
      </w:r>
      <w:r>
        <w:rPr>
          <w:rFonts w:ascii="Palatino Linotype" w:hAnsi="Palatino Linotype"/>
          <w:i/>
          <w:iCs/>
          <w:sz w:val="18"/>
        </w:rPr>
        <w:t>in</w:t>
      </w:r>
      <w:r w:rsidRPr="00C44DED">
        <w:rPr>
          <w:rFonts w:ascii="Palatino Linotype" w:hAnsi="Palatino Linotype"/>
          <w:i/>
          <w:iCs/>
          <w:sz w:val="18"/>
        </w:rPr>
        <w:t xml:space="preserve"> the same GSHP system)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E0AB9B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7E1973"/>
    <w:multiLevelType w:val="multilevel"/>
    <w:tmpl w:val="11CC3EF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4293C89"/>
    <w:multiLevelType w:val="multilevel"/>
    <w:tmpl w:val="2DA43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4E57762"/>
    <w:multiLevelType w:val="hybridMultilevel"/>
    <w:tmpl w:val="3564C05E"/>
    <w:lvl w:ilvl="0" w:tplc="4864B344">
      <w:start w:val="1"/>
      <w:numFmt w:val="decimal"/>
      <w:pStyle w:val="Heading2"/>
      <w:lvlText w:val="%1."/>
      <w:lvlJc w:val="left"/>
      <w:pPr>
        <w:ind w:left="360" w:hanging="360"/>
      </w:pPr>
      <w:rPr>
        <w:b w:val="0"/>
        <w:bCs/>
        <w:sz w:val="32"/>
        <w:szCs w:val="3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2C16CA9"/>
    <w:multiLevelType w:val="multilevel"/>
    <w:tmpl w:val="3766CF48"/>
    <w:lvl w:ilvl="0">
      <w:start w:val="1"/>
      <w:numFmt w:val="decimal"/>
      <w:pStyle w:val="ChapterNo"/>
      <w:lvlText w:val="%1."/>
      <w:lvlJc w:val="left"/>
      <w:pPr>
        <w:tabs>
          <w:tab w:val="num" w:pos="720"/>
        </w:tabs>
        <w:ind w:left="720" w:hanging="720"/>
      </w:pPr>
      <w:rPr>
        <w:rFonts w:ascii="Times New Roman" w:hAnsi="Times New Roman" w:cs="Times New Roman" w:hint="default"/>
        <w:b/>
        <w:bCs w:val="0"/>
        <w:i w:val="0"/>
        <w:iCs w:val="0"/>
        <w:caps w:val="0"/>
        <w:smallCaps w:val="0"/>
        <w:strike w:val="0"/>
        <w:dstrike w:val="0"/>
        <w:vanish w:val="0"/>
        <w:color w:val="0000FF"/>
        <w:spacing w:val="0"/>
        <w:w w:val="10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080"/>
        </w:tabs>
        <w:ind w:left="1080" w:hanging="360"/>
      </w:pPr>
      <w:rPr>
        <w:rFonts w:hint="default"/>
        <w:b/>
        <w:bCs w:val="0"/>
        <w:i w:val="0"/>
        <w:iCs w:val="0"/>
        <w:caps w:val="0"/>
        <w:smallCaps w:val="0"/>
        <w:strike w:val="0"/>
        <w:dstrike w:val="0"/>
        <w:vanish w:val="0"/>
        <w:color w:val="0000FF"/>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59316A6A"/>
    <w:multiLevelType w:val="hybridMultilevel"/>
    <w:tmpl w:val="F5D0D4B6"/>
    <w:lvl w:ilvl="0" w:tplc="62ACDC5A">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AF57B2"/>
    <w:multiLevelType w:val="hybridMultilevel"/>
    <w:tmpl w:val="33328858"/>
    <w:lvl w:ilvl="0" w:tplc="7AF8FB60">
      <w:start w:val="1"/>
      <w:numFmt w:val="bullet"/>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720"/>
        </w:tabs>
        <w:ind w:left="72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nsid w:val="76F32638"/>
    <w:multiLevelType w:val="hybridMultilevel"/>
    <w:tmpl w:val="D42E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5"/>
  </w:num>
  <w:num w:numId="5">
    <w:abstractNumId w:val="2"/>
  </w:num>
  <w:num w:numId="6">
    <w:abstractNumId w:val="0"/>
  </w:num>
  <w:num w:numId="7">
    <w:abstractNumId w:val="7"/>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noPunctuationKerning/>
  <w:characterSpacingControl w:val="doNotCompress"/>
  <w:hdrShapeDefaults>
    <o:shapedefaults v:ext="edit" spidmax="2050" fill="f" fillcolor="white">
      <v:fill color="whit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B66"/>
    <w:rsid w:val="000010DC"/>
    <w:rsid w:val="00002CE9"/>
    <w:rsid w:val="00002E52"/>
    <w:rsid w:val="000032D8"/>
    <w:rsid w:val="00003DF0"/>
    <w:rsid w:val="00005E7C"/>
    <w:rsid w:val="00007CF3"/>
    <w:rsid w:val="000106AB"/>
    <w:rsid w:val="00013FA3"/>
    <w:rsid w:val="00015E0A"/>
    <w:rsid w:val="00016FB5"/>
    <w:rsid w:val="00037BFA"/>
    <w:rsid w:val="00040F4C"/>
    <w:rsid w:val="00041E20"/>
    <w:rsid w:val="0005015E"/>
    <w:rsid w:val="0006248B"/>
    <w:rsid w:val="00064071"/>
    <w:rsid w:val="00065EFB"/>
    <w:rsid w:val="00066C12"/>
    <w:rsid w:val="00073CBE"/>
    <w:rsid w:val="00085DEE"/>
    <w:rsid w:val="000878CC"/>
    <w:rsid w:val="00092032"/>
    <w:rsid w:val="00094022"/>
    <w:rsid w:val="000948BD"/>
    <w:rsid w:val="00095165"/>
    <w:rsid w:val="000A15F3"/>
    <w:rsid w:val="000A278E"/>
    <w:rsid w:val="000A548D"/>
    <w:rsid w:val="000B1167"/>
    <w:rsid w:val="000B2FA4"/>
    <w:rsid w:val="000B339E"/>
    <w:rsid w:val="000B6E67"/>
    <w:rsid w:val="000C5C77"/>
    <w:rsid w:val="000E4C4B"/>
    <w:rsid w:val="000F04C1"/>
    <w:rsid w:val="0010063F"/>
    <w:rsid w:val="001020AC"/>
    <w:rsid w:val="001136FD"/>
    <w:rsid w:val="00114C80"/>
    <w:rsid w:val="001201EB"/>
    <w:rsid w:val="00122590"/>
    <w:rsid w:val="00123CEF"/>
    <w:rsid w:val="00124A1A"/>
    <w:rsid w:val="0013467F"/>
    <w:rsid w:val="00135BD4"/>
    <w:rsid w:val="00145089"/>
    <w:rsid w:val="001453C1"/>
    <w:rsid w:val="00145E89"/>
    <w:rsid w:val="00146DC6"/>
    <w:rsid w:val="00153B9E"/>
    <w:rsid w:val="00156A1C"/>
    <w:rsid w:val="001578E9"/>
    <w:rsid w:val="001633DC"/>
    <w:rsid w:val="00180979"/>
    <w:rsid w:val="00185837"/>
    <w:rsid w:val="001930B7"/>
    <w:rsid w:val="001A567C"/>
    <w:rsid w:val="001B7958"/>
    <w:rsid w:val="001C6838"/>
    <w:rsid w:val="001C6867"/>
    <w:rsid w:val="001C6F1C"/>
    <w:rsid w:val="001D042B"/>
    <w:rsid w:val="001D07EA"/>
    <w:rsid w:val="001D2351"/>
    <w:rsid w:val="001D28DC"/>
    <w:rsid w:val="001D6146"/>
    <w:rsid w:val="001E27E4"/>
    <w:rsid w:val="001E410A"/>
    <w:rsid w:val="001E59DC"/>
    <w:rsid w:val="001F101A"/>
    <w:rsid w:val="00207999"/>
    <w:rsid w:val="00211F02"/>
    <w:rsid w:val="00214577"/>
    <w:rsid w:val="00214DD1"/>
    <w:rsid w:val="0022215A"/>
    <w:rsid w:val="00225FEE"/>
    <w:rsid w:val="002332EA"/>
    <w:rsid w:val="00233570"/>
    <w:rsid w:val="00234885"/>
    <w:rsid w:val="002546BB"/>
    <w:rsid w:val="0025782A"/>
    <w:rsid w:val="00257C6F"/>
    <w:rsid w:val="00257F0F"/>
    <w:rsid w:val="00262482"/>
    <w:rsid w:val="00263E9B"/>
    <w:rsid w:val="002640B4"/>
    <w:rsid w:val="00264EED"/>
    <w:rsid w:val="00272917"/>
    <w:rsid w:val="00276F59"/>
    <w:rsid w:val="00280877"/>
    <w:rsid w:val="002900BF"/>
    <w:rsid w:val="0029325C"/>
    <w:rsid w:val="002957D9"/>
    <w:rsid w:val="002A2AB4"/>
    <w:rsid w:val="002A2C3F"/>
    <w:rsid w:val="002B1B94"/>
    <w:rsid w:val="002B280E"/>
    <w:rsid w:val="002B769C"/>
    <w:rsid w:val="002C0769"/>
    <w:rsid w:val="002C2E43"/>
    <w:rsid w:val="002C30DA"/>
    <w:rsid w:val="002D4465"/>
    <w:rsid w:val="002E2C53"/>
    <w:rsid w:val="002F316A"/>
    <w:rsid w:val="003051D5"/>
    <w:rsid w:val="003108FF"/>
    <w:rsid w:val="0031109E"/>
    <w:rsid w:val="0031286B"/>
    <w:rsid w:val="0031494B"/>
    <w:rsid w:val="00315029"/>
    <w:rsid w:val="0032630C"/>
    <w:rsid w:val="003276A2"/>
    <w:rsid w:val="00331995"/>
    <w:rsid w:val="0033233B"/>
    <w:rsid w:val="003354C4"/>
    <w:rsid w:val="00337E0C"/>
    <w:rsid w:val="00350894"/>
    <w:rsid w:val="00361E1D"/>
    <w:rsid w:val="00362613"/>
    <w:rsid w:val="003650EC"/>
    <w:rsid w:val="00371B8A"/>
    <w:rsid w:val="00371C85"/>
    <w:rsid w:val="00372FD7"/>
    <w:rsid w:val="00373CB0"/>
    <w:rsid w:val="00375D4A"/>
    <w:rsid w:val="00386C6B"/>
    <w:rsid w:val="00393FEB"/>
    <w:rsid w:val="003964EC"/>
    <w:rsid w:val="003A093F"/>
    <w:rsid w:val="003A109F"/>
    <w:rsid w:val="003A2D48"/>
    <w:rsid w:val="003A5AE4"/>
    <w:rsid w:val="003B59D0"/>
    <w:rsid w:val="003D42F0"/>
    <w:rsid w:val="003D5DDF"/>
    <w:rsid w:val="003E5081"/>
    <w:rsid w:val="003E772A"/>
    <w:rsid w:val="003F33B6"/>
    <w:rsid w:val="00401108"/>
    <w:rsid w:val="00402017"/>
    <w:rsid w:val="0040595F"/>
    <w:rsid w:val="00427200"/>
    <w:rsid w:val="00432C38"/>
    <w:rsid w:val="00433711"/>
    <w:rsid w:val="00435359"/>
    <w:rsid w:val="00435B3F"/>
    <w:rsid w:val="00450CE9"/>
    <w:rsid w:val="004519F1"/>
    <w:rsid w:val="00455A69"/>
    <w:rsid w:val="00462770"/>
    <w:rsid w:val="0046359E"/>
    <w:rsid w:val="0046776E"/>
    <w:rsid w:val="004722FF"/>
    <w:rsid w:val="004737F6"/>
    <w:rsid w:val="0047412A"/>
    <w:rsid w:val="00474C55"/>
    <w:rsid w:val="004764B5"/>
    <w:rsid w:val="00476E3B"/>
    <w:rsid w:val="00477898"/>
    <w:rsid w:val="00481823"/>
    <w:rsid w:val="0048387B"/>
    <w:rsid w:val="004878BE"/>
    <w:rsid w:val="004915FB"/>
    <w:rsid w:val="00495867"/>
    <w:rsid w:val="004A3262"/>
    <w:rsid w:val="004A4133"/>
    <w:rsid w:val="004A4FA4"/>
    <w:rsid w:val="004A53E7"/>
    <w:rsid w:val="004B2D55"/>
    <w:rsid w:val="004B44AB"/>
    <w:rsid w:val="004B4D03"/>
    <w:rsid w:val="004D5F00"/>
    <w:rsid w:val="004E0EC7"/>
    <w:rsid w:val="004E3617"/>
    <w:rsid w:val="004E48F0"/>
    <w:rsid w:val="004F1F2D"/>
    <w:rsid w:val="004F6C18"/>
    <w:rsid w:val="005026D2"/>
    <w:rsid w:val="00505192"/>
    <w:rsid w:val="00505CAE"/>
    <w:rsid w:val="00506B9D"/>
    <w:rsid w:val="00510B64"/>
    <w:rsid w:val="00510E0E"/>
    <w:rsid w:val="00514227"/>
    <w:rsid w:val="0053075F"/>
    <w:rsid w:val="00530C60"/>
    <w:rsid w:val="00536BD8"/>
    <w:rsid w:val="0054273A"/>
    <w:rsid w:val="005451E5"/>
    <w:rsid w:val="00546065"/>
    <w:rsid w:val="00546FEB"/>
    <w:rsid w:val="0054792E"/>
    <w:rsid w:val="005559B6"/>
    <w:rsid w:val="00555BE4"/>
    <w:rsid w:val="0055653C"/>
    <w:rsid w:val="005666C4"/>
    <w:rsid w:val="005674C0"/>
    <w:rsid w:val="005746AB"/>
    <w:rsid w:val="00576473"/>
    <w:rsid w:val="00581C48"/>
    <w:rsid w:val="0058543C"/>
    <w:rsid w:val="00586EA9"/>
    <w:rsid w:val="005A74F3"/>
    <w:rsid w:val="005B2635"/>
    <w:rsid w:val="005B4FE7"/>
    <w:rsid w:val="005B6935"/>
    <w:rsid w:val="005B6B66"/>
    <w:rsid w:val="005B7280"/>
    <w:rsid w:val="005C09E8"/>
    <w:rsid w:val="005C1F9E"/>
    <w:rsid w:val="005C2732"/>
    <w:rsid w:val="005C61D1"/>
    <w:rsid w:val="005C65E7"/>
    <w:rsid w:val="005D01CD"/>
    <w:rsid w:val="005D380C"/>
    <w:rsid w:val="005E2465"/>
    <w:rsid w:val="005F108B"/>
    <w:rsid w:val="005F1FD7"/>
    <w:rsid w:val="005F67C0"/>
    <w:rsid w:val="00606897"/>
    <w:rsid w:val="00610B48"/>
    <w:rsid w:val="00611964"/>
    <w:rsid w:val="006138B7"/>
    <w:rsid w:val="006139C5"/>
    <w:rsid w:val="00616C9B"/>
    <w:rsid w:val="006179A3"/>
    <w:rsid w:val="00617E61"/>
    <w:rsid w:val="00622741"/>
    <w:rsid w:val="006236F3"/>
    <w:rsid w:val="00623AA0"/>
    <w:rsid w:val="00623AC3"/>
    <w:rsid w:val="00624A63"/>
    <w:rsid w:val="00624A65"/>
    <w:rsid w:val="00633BC3"/>
    <w:rsid w:val="00637C15"/>
    <w:rsid w:val="00650119"/>
    <w:rsid w:val="00650939"/>
    <w:rsid w:val="00654C06"/>
    <w:rsid w:val="0068397B"/>
    <w:rsid w:val="006847CC"/>
    <w:rsid w:val="00692131"/>
    <w:rsid w:val="006935C3"/>
    <w:rsid w:val="00695FC3"/>
    <w:rsid w:val="00696777"/>
    <w:rsid w:val="006B33C6"/>
    <w:rsid w:val="006B53C6"/>
    <w:rsid w:val="006B5ACD"/>
    <w:rsid w:val="006B6E99"/>
    <w:rsid w:val="006C690C"/>
    <w:rsid w:val="006D39C9"/>
    <w:rsid w:val="006E4CF9"/>
    <w:rsid w:val="006F513F"/>
    <w:rsid w:val="006F71D4"/>
    <w:rsid w:val="00700D36"/>
    <w:rsid w:val="007037CD"/>
    <w:rsid w:val="007074BB"/>
    <w:rsid w:val="00717CFA"/>
    <w:rsid w:val="00720B5E"/>
    <w:rsid w:val="007265F4"/>
    <w:rsid w:val="00731472"/>
    <w:rsid w:val="00743941"/>
    <w:rsid w:val="00747F4B"/>
    <w:rsid w:val="0075287C"/>
    <w:rsid w:val="00753A5F"/>
    <w:rsid w:val="00755374"/>
    <w:rsid w:val="0076175A"/>
    <w:rsid w:val="0076395A"/>
    <w:rsid w:val="00770253"/>
    <w:rsid w:val="007726FB"/>
    <w:rsid w:val="00772A83"/>
    <w:rsid w:val="007730E3"/>
    <w:rsid w:val="00777042"/>
    <w:rsid w:val="00782FE6"/>
    <w:rsid w:val="0078498C"/>
    <w:rsid w:val="0078571E"/>
    <w:rsid w:val="0078689E"/>
    <w:rsid w:val="00792D74"/>
    <w:rsid w:val="00794B16"/>
    <w:rsid w:val="007A03C1"/>
    <w:rsid w:val="007A0B80"/>
    <w:rsid w:val="007A0DED"/>
    <w:rsid w:val="007A1C8E"/>
    <w:rsid w:val="007A4870"/>
    <w:rsid w:val="007B782C"/>
    <w:rsid w:val="007D0042"/>
    <w:rsid w:val="007E000B"/>
    <w:rsid w:val="007F014C"/>
    <w:rsid w:val="007F46EA"/>
    <w:rsid w:val="007F4D14"/>
    <w:rsid w:val="007F7A96"/>
    <w:rsid w:val="0080452A"/>
    <w:rsid w:val="00806791"/>
    <w:rsid w:val="008146C8"/>
    <w:rsid w:val="00814987"/>
    <w:rsid w:val="0081583C"/>
    <w:rsid w:val="00821BDB"/>
    <w:rsid w:val="00824A27"/>
    <w:rsid w:val="00824E81"/>
    <w:rsid w:val="00832D98"/>
    <w:rsid w:val="00835062"/>
    <w:rsid w:val="0083572F"/>
    <w:rsid w:val="00850A41"/>
    <w:rsid w:val="00852F53"/>
    <w:rsid w:val="00853807"/>
    <w:rsid w:val="008578C5"/>
    <w:rsid w:val="00857A2C"/>
    <w:rsid w:val="00864F0A"/>
    <w:rsid w:val="00886018"/>
    <w:rsid w:val="00887DC3"/>
    <w:rsid w:val="0089001B"/>
    <w:rsid w:val="00892EDA"/>
    <w:rsid w:val="00895FC3"/>
    <w:rsid w:val="008A4EAD"/>
    <w:rsid w:val="008A7C8C"/>
    <w:rsid w:val="008B1094"/>
    <w:rsid w:val="008B17ED"/>
    <w:rsid w:val="008B55B9"/>
    <w:rsid w:val="008C12A1"/>
    <w:rsid w:val="008D074B"/>
    <w:rsid w:val="008D2625"/>
    <w:rsid w:val="008D688D"/>
    <w:rsid w:val="008E6B36"/>
    <w:rsid w:val="008F4428"/>
    <w:rsid w:val="008F5DF1"/>
    <w:rsid w:val="00904D0E"/>
    <w:rsid w:val="00905A15"/>
    <w:rsid w:val="00910043"/>
    <w:rsid w:val="0091180A"/>
    <w:rsid w:val="00921A7C"/>
    <w:rsid w:val="009351C5"/>
    <w:rsid w:val="00936C08"/>
    <w:rsid w:val="00940409"/>
    <w:rsid w:val="009459BA"/>
    <w:rsid w:val="00946B67"/>
    <w:rsid w:val="009633B0"/>
    <w:rsid w:val="00963BA9"/>
    <w:rsid w:val="009728A4"/>
    <w:rsid w:val="00972D84"/>
    <w:rsid w:val="00977AFE"/>
    <w:rsid w:val="00982706"/>
    <w:rsid w:val="00985941"/>
    <w:rsid w:val="0099685A"/>
    <w:rsid w:val="009968D6"/>
    <w:rsid w:val="0099726A"/>
    <w:rsid w:val="009A7E0C"/>
    <w:rsid w:val="009B3D6B"/>
    <w:rsid w:val="009B5966"/>
    <w:rsid w:val="009C2995"/>
    <w:rsid w:val="009C4B15"/>
    <w:rsid w:val="009F255C"/>
    <w:rsid w:val="00A02A7D"/>
    <w:rsid w:val="00A06B50"/>
    <w:rsid w:val="00A1186B"/>
    <w:rsid w:val="00A13E53"/>
    <w:rsid w:val="00A16DDD"/>
    <w:rsid w:val="00A20708"/>
    <w:rsid w:val="00A23596"/>
    <w:rsid w:val="00A268A2"/>
    <w:rsid w:val="00A26F63"/>
    <w:rsid w:val="00A33713"/>
    <w:rsid w:val="00A44D46"/>
    <w:rsid w:val="00A5066F"/>
    <w:rsid w:val="00A54351"/>
    <w:rsid w:val="00A55E69"/>
    <w:rsid w:val="00A56DCE"/>
    <w:rsid w:val="00A6019F"/>
    <w:rsid w:val="00A610F0"/>
    <w:rsid w:val="00A656EB"/>
    <w:rsid w:val="00A657AF"/>
    <w:rsid w:val="00A73923"/>
    <w:rsid w:val="00A760A2"/>
    <w:rsid w:val="00A81F78"/>
    <w:rsid w:val="00A8291C"/>
    <w:rsid w:val="00A8514F"/>
    <w:rsid w:val="00A959AD"/>
    <w:rsid w:val="00AA6A5E"/>
    <w:rsid w:val="00AA6C2E"/>
    <w:rsid w:val="00AB5701"/>
    <w:rsid w:val="00AB60AE"/>
    <w:rsid w:val="00AB70B0"/>
    <w:rsid w:val="00AC6F19"/>
    <w:rsid w:val="00AD67C0"/>
    <w:rsid w:val="00AD6C1B"/>
    <w:rsid w:val="00AE45D6"/>
    <w:rsid w:val="00AF1469"/>
    <w:rsid w:val="00AF161F"/>
    <w:rsid w:val="00AF6631"/>
    <w:rsid w:val="00AF668E"/>
    <w:rsid w:val="00B01293"/>
    <w:rsid w:val="00B03CB1"/>
    <w:rsid w:val="00B14814"/>
    <w:rsid w:val="00B15089"/>
    <w:rsid w:val="00B15BDF"/>
    <w:rsid w:val="00B2012C"/>
    <w:rsid w:val="00B24C52"/>
    <w:rsid w:val="00B31559"/>
    <w:rsid w:val="00B326EA"/>
    <w:rsid w:val="00B367DD"/>
    <w:rsid w:val="00B4044F"/>
    <w:rsid w:val="00B42A3F"/>
    <w:rsid w:val="00B43AD2"/>
    <w:rsid w:val="00B5289E"/>
    <w:rsid w:val="00B55F92"/>
    <w:rsid w:val="00B57806"/>
    <w:rsid w:val="00B61130"/>
    <w:rsid w:val="00B62C7F"/>
    <w:rsid w:val="00B64CB2"/>
    <w:rsid w:val="00B7112F"/>
    <w:rsid w:val="00B83B65"/>
    <w:rsid w:val="00B86F42"/>
    <w:rsid w:val="00B940CB"/>
    <w:rsid w:val="00B96CA0"/>
    <w:rsid w:val="00BA5315"/>
    <w:rsid w:val="00BA7D6D"/>
    <w:rsid w:val="00BB2E95"/>
    <w:rsid w:val="00BB7314"/>
    <w:rsid w:val="00BD12EA"/>
    <w:rsid w:val="00BD2D15"/>
    <w:rsid w:val="00BE3BF1"/>
    <w:rsid w:val="00BE3C4F"/>
    <w:rsid w:val="00BE5143"/>
    <w:rsid w:val="00BE5504"/>
    <w:rsid w:val="00BF5F60"/>
    <w:rsid w:val="00C01E03"/>
    <w:rsid w:val="00C03357"/>
    <w:rsid w:val="00C0408B"/>
    <w:rsid w:val="00C120ED"/>
    <w:rsid w:val="00C12CDD"/>
    <w:rsid w:val="00C1367D"/>
    <w:rsid w:val="00C1509C"/>
    <w:rsid w:val="00C16186"/>
    <w:rsid w:val="00C17D79"/>
    <w:rsid w:val="00C17E61"/>
    <w:rsid w:val="00C27170"/>
    <w:rsid w:val="00C27171"/>
    <w:rsid w:val="00C306E0"/>
    <w:rsid w:val="00C3127A"/>
    <w:rsid w:val="00C33E11"/>
    <w:rsid w:val="00C36A35"/>
    <w:rsid w:val="00C36A59"/>
    <w:rsid w:val="00C370B6"/>
    <w:rsid w:val="00C441CA"/>
    <w:rsid w:val="00C459DD"/>
    <w:rsid w:val="00C45E6C"/>
    <w:rsid w:val="00C47476"/>
    <w:rsid w:val="00C50C0A"/>
    <w:rsid w:val="00C51895"/>
    <w:rsid w:val="00C57F1E"/>
    <w:rsid w:val="00C63EC6"/>
    <w:rsid w:val="00C66304"/>
    <w:rsid w:val="00C707EB"/>
    <w:rsid w:val="00C70D73"/>
    <w:rsid w:val="00C74A2E"/>
    <w:rsid w:val="00C76D93"/>
    <w:rsid w:val="00C91C89"/>
    <w:rsid w:val="00C9290C"/>
    <w:rsid w:val="00C93074"/>
    <w:rsid w:val="00C943EE"/>
    <w:rsid w:val="00C96628"/>
    <w:rsid w:val="00CA55D8"/>
    <w:rsid w:val="00CA6759"/>
    <w:rsid w:val="00CA7938"/>
    <w:rsid w:val="00CB387C"/>
    <w:rsid w:val="00CB3BB7"/>
    <w:rsid w:val="00CB7329"/>
    <w:rsid w:val="00CC1B54"/>
    <w:rsid w:val="00CC2810"/>
    <w:rsid w:val="00CC397F"/>
    <w:rsid w:val="00CD78BC"/>
    <w:rsid w:val="00CE1083"/>
    <w:rsid w:val="00CE1A52"/>
    <w:rsid w:val="00CE1CA3"/>
    <w:rsid w:val="00CE57F5"/>
    <w:rsid w:val="00CF35B8"/>
    <w:rsid w:val="00D01B25"/>
    <w:rsid w:val="00D04A81"/>
    <w:rsid w:val="00D05802"/>
    <w:rsid w:val="00D06823"/>
    <w:rsid w:val="00D130A6"/>
    <w:rsid w:val="00D142C0"/>
    <w:rsid w:val="00D25D7F"/>
    <w:rsid w:val="00D324C7"/>
    <w:rsid w:val="00D366F9"/>
    <w:rsid w:val="00D40E91"/>
    <w:rsid w:val="00D43F83"/>
    <w:rsid w:val="00D54DBA"/>
    <w:rsid w:val="00D623B6"/>
    <w:rsid w:val="00D6559A"/>
    <w:rsid w:val="00D65DF9"/>
    <w:rsid w:val="00D70CAE"/>
    <w:rsid w:val="00D8017F"/>
    <w:rsid w:val="00D85393"/>
    <w:rsid w:val="00DC190F"/>
    <w:rsid w:val="00DC7924"/>
    <w:rsid w:val="00DE235E"/>
    <w:rsid w:val="00DE3EC9"/>
    <w:rsid w:val="00DE4F42"/>
    <w:rsid w:val="00DF2316"/>
    <w:rsid w:val="00DF5DDE"/>
    <w:rsid w:val="00E00CC1"/>
    <w:rsid w:val="00E075B4"/>
    <w:rsid w:val="00E10A49"/>
    <w:rsid w:val="00E10FAA"/>
    <w:rsid w:val="00E17AAD"/>
    <w:rsid w:val="00E4373F"/>
    <w:rsid w:val="00E43C12"/>
    <w:rsid w:val="00E46DF0"/>
    <w:rsid w:val="00E51FEC"/>
    <w:rsid w:val="00E53422"/>
    <w:rsid w:val="00E720F0"/>
    <w:rsid w:val="00E73182"/>
    <w:rsid w:val="00E74073"/>
    <w:rsid w:val="00E757E1"/>
    <w:rsid w:val="00E8509D"/>
    <w:rsid w:val="00E855F4"/>
    <w:rsid w:val="00E91200"/>
    <w:rsid w:val="00E92325"/>
    <w:rsid w:val="00E94A50"/>
    <w:rsid w:val="00E95B68"/>
    <w:rsid w:val="00E97721"/>
    <w:rsid w:val="00E97F0F"/>
    <w:rsid w:val="00EA6637"/>
    <w:rsid w:val="00EB2DF7"/>
    <w:rsid w:val="00EB4331"/>
    <w:rsid w:val="00EB43F6"/>
    <w:rsid w:val="00EC7F08"/>
    <w:rsid w:val="00ED202F"/>
    <w:rsid w:val="00ED561B"/>
    <w:rsid w:val="00EE0E01"/>
    <w:rsid w:val="00EE0E66"/>
    <w:rsid w:val="00EE2ABA"/>
    <w:rsid w:val="00EE2DAF"/>
    <w:rsid w:val="00EE68BC"/>
    <w:rsid w:val="00EE7533"/>
    <w:rsid w:val="00EF36C6"/>
    <w:rsid w:val="00F01468"/>
    <w:rsid w:val="00F037A9"/>
    <w:rsid w:val="00F0556F"/>
    <w:rsid w:val="00F05AFB"/>
    <w:rsid w:val="00F10D44"/>
    <w:rsid w:val="00F1173C"/>
    <w:rsid w:val="00F15D70"/>
    <w:rsid w:val="00F16079"/>
    <w:rsid w:val="00F20C94"/>
    <w:rsid w:val="00F20DAE"/>
    <w:rsid w:val="00F21263"/>
    <w:rsid w:val="00F3549D"/>
    <w:rsid w:val="00F35611"/>
    <w:rsid w:val="00F4207D"/>
    <w:rsid w:val="00F524FF"/>
    <w:rsid w:val="00F53ADD"/>
    <w:rsid w:val="00F62012"/>
    <w:rsid w:val="00F66D02"/>
    <w:rsid w:val="00F67707"/>
    <w:rsid w:val="00F71416"/>
    <w:rsid w:val="00F77386"/>
    <w:rsid w:val="00F81A96"/>
    <w:rsid w:val="00F824FC"/>
    <w:rsid w:val="00F9121A"/>
    <w:rsid w:val="00F9252E"/>
    <w:rsid w:val="00F93DC6"/>
    <w:rsid w:val="00F96DC6"/>
    <w:rsid w:val="00FA0034"/>
    <w:rsid w:val="00FA161C"/>
    <w:rsid w:val="00FB3985"/>
    <w:rsid w:val="00FB4A9D"/>
    <w:rsid w:val="00FC5EF9"/>
    <w:rsid w:val="00FD09EB"/>
    <w:rsid w:val="00FD361E"/>
    <w:rsid w:val="00FE2D9F"/>
    <w:rsid w:val="00FE4B64"/>
    <w:rsid w:val="00FE75FB"/>
    <w:rsid w:val="00FF55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hite">
      <v:fill color="white" on="f"/>
    </o:shapedefaults>
    <o:shapelayout v:ext="edit">
      <o:idmap v:ext="edit" data="1"/>
    </o:shapelayout>
  </w:shapeDefaults>
  <w:decimalSymbol w:val="."/>
  <w:listSeparator w:val=","/>
  <w14:docId w14:val="02728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BFA"/>
    <w:rPr>
      <w:rFonts w:asciiTheme="majorHAnsi" w:hAnsiTheme="majorHAnsi"/>
      <w:sz w:val="24"/>
      <w:szCs w:val="24"/>
    </w:rPr>
  </w:style>
  <w:style w:type="paragraph" w:styleId="Heading1">
    <w:name w:val="heading 1"/>
    <w:basedOn w:val="Normal"/>
    <w:next w:val="Normal"/>
    <w:uiPriority w:val="9"/>
    <w:qFormat/>
    <w:rsid w:val="00185837"/>
    <w:pPr>
      <w:keepNext/>
      <w:spacing w:before="240" w:after="60"/>
      <w:outlineLvl w:val="0"/>
    </w:pPr>
    <w:rPr>
      <w:rFonts w:asciiTheme="majorBidi" w:hAnsiTheme="majorBidi" w:cstheme="majorBidi"/>
      <w:b/>
      <w:bCs/>
      <w:kern w:val="32"/>
      <w:sz w:val="32"/>
      <w:szCs w:val="32"/>
    </w:rPr>
  </w:style>
  <w:style w:type="paragraph" w:styleId="Heading2">
    <w:name w:val="heading 2"/>
    <w:basedOn w:val="Normal"/>
    <w:next w:val="Normal"/>
    <w:qFormat/>
    <w:rsid w:val="004D5F00"/>
    <w:pPr>
      <w:keepNext/>
      <w:numPr>
        <w:numId w:val="3"/>
      </w:numPr>
      <w:spacing w:before="360" w:after="120"/>
      <w:outlineLvl w:val="1"/>
    </w:pPr>
    <w:rPr>
      <w:rFonts w:ascii="Palatino Linotype" w:hAnsi="Palatino Linotype" w:cs="Arial"/>
      <w:b/>
      <w:sz w:val="28"/>
      <w:szCs w:val="28"/>
    </w:rPr>
  </w:style>
  <w:style w:type="paragraph" w:styleId="Heading3">
    <w:name w:val="heading 3"/>
    <w:basedOn w:val="Normal"/>
    <w:next w:val="Normal"/>
    <w:link w:val="Heading3Char"/>
    <w:uiPriority w:val="9"/>
    <w:semiHidden/>
    <w:unhideWhenUsed/>
    <w:qFormat/>
    <w:rsid w:val="00362613"/>
    <w:pPr>
      <w:keepNext/>
      <w:keepLines/>
      <w:spacing w:before="40"/>
      <w:outlineLvl w:val="2"/>
    </w:pPr>
    <w:rPr>
      <w:rFonts w:eastAsiaTheme="majorEastAsia" w:cstheme="majorBidi"/>
      <w:color w:val="243F60" w:themeColor="accent1" w:themeShade="7F"/>
    </w:rPr>
  </w:style>
  <w:style w:type="paragraph" w:styleId="Heading4">
    <w:name w:val="heading 4"/>
    <w:basedOn w:val="Normal"/>
    <w:next w:val="Normal"/>
    <w:link w:val="Heading4Char"/>
    <w:uiPriority w:val="9"/>
    <w:unhideWhenUsed/>
    <w:qFormat/>
    <w:rsid w:val="002C0769"/>
    <w:pPr>
      <w:keepNext/>
      <w:keepLines/>
      <w:spacing w:before="40"/>
      <w:outlineLvl w:val="3"/>
    </w:pPr>
    <w:rPr>
      <w:rFonts w:eastAsiaTheme="majorEastAsia"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7E61"/>
    <w:pPr>
      <w:tabs>
        <w:tab w:val="center" w:pos="4320"/>
        <w:tab w:val="right" w:pos="8640"/>
      </w:tabs>
      <w:jc w:val="both"/>
    </w:pPr>
    <w:rPr>
      <w:rFonts w:ascii="Arial" w:hAnsi="Arial"/>
      <w:szCs w:val="20"/>
      <w:lang w:val="en-GB"/>
    </w:rPr>
  </w:style>
  <w:style w:type="paragraph" w:styleId="BodyTextIndent">
    <w:name w:val="Body Text Indent"/>
    <w:basedOn w:val="Normal"/>
    <w:semiHidden/>
    <w:rsid w:val="00617E61"/>
    <w:pPr>
      <w:spacing w:after="120"/>
      <w:ind w:left="1440"/>
      <w:jc w:val="both"/>
    </w:pPr>
    <w:rPr>
      <w:lang w:val="en-GB"/>
    </w:rPr>
  </w:style>
  <w:style w:type="paragraph" w:customStyle="1" w:styleId="ChapterNo">
    <w:name w:val="Chapter No"/>
    <w:basedOn w:val="Heading1"/>
    <w:next w:val="BodyText"/>
    <w:autoRedefine/>
    <w:rsid w:val="00617E61"/>
    <w:pPr>
      <w:numPr>
        <w:numId w:val="2"/>
      </w:numPr>
      <w:spacing w:before="0" w:after="120"/>
      <w:ind w:firstLine="0"/>
    </w:pPr>
    <w:rPr>
      <w:smallCaps/>
      <w:color w:val="0000FF"/>
      <w:lang w:val="en-GB"/>
    </w:rPr>
  </w:style>
  <w:style w:type="paragraph" w:styleId="BodyText">
    <w:name w:val="Body Text"/>
    <w:basedOn w:val="Normal"/>
    <w:semiHidden/>
    <w:rsid w:val="00617E61"/>
    <w:pPr>
      <w:spacing w:after="120"/>
      <w:ind w:left="720"/>
      <w:jc w:val="both"/>
    </w:pPr>
    <w:rPr>
      <w:lang w:val="en-GB"/>
    </w:rPr>
  </w:style>
  <w:style w:type="paragraph" w:styleId="ListContinue3">
    <w:name w:val="List Continue 3"/>
    <w:basedOn w:val="Normal"/>
    <w:semiHidden/>
    <w:rsid w:val="00617E61"/>
    <w:pPr>
      <w:spacing w:after="120"/>
      <w:ind w:left="1080"/>
    </w:pPr>
    <w:rPr>
      <w:rFonts w:cs="Angsana New"/>
      <w:sz w:val="20"/>
      <w:szCs w:val="20"/>
    </w:rPr>
  </w:style>
  <w:style w:type="paragraph" w:styleId="FootnoteText">
    <w:name w:val="footnote text"/>
    <w:basedOn w:val="Normal"/>
    <w:link w:val="FootnoteTextChar"/>
    <w:uiPriority w:val="99"/>
    <w:rsid w:val="00617E61"/>
    <w:rPr>
      <w:sz w:val="20"/>
      <w:szCs w:val="20"/>
      <w:lang w:val="en-GB"/>
    </w:rPr>
  </w:style>
  <w:style w:type="character" w:styleId="FootnoteReference">
    <w:name w:val="footnote reference"/>
    <w:basedOn w:val="DefaultParagraphFont"/>
    <w:uiPriority w:val="99"/>
    <w:rsid w:val="00617E61"/>
    <w:rPr>
      <w:vertAlign w:val="superscript"/>
    </w:rPr>
  </w:style>
  <w:style w:type="paragraph" w:styleId="Footer">
    <w:name w:val="footer"/>
    <w:basedOn w:val="Normal"/>
    <w:link w:val="FooterChar"/>
    <w:uiPriority w:val="99"/>
    <w:rsid w:val="00617E61"/>
    <w:pPr>
      <w:tabs>
        <w:tab w:val="center" w:pos="4320"/>
        <w:tab w:val="right" w:pos="8640"/>
      </w:tabs>
    </w:pPr>
  </w:style>
  <w:style w:type="character" w:styleId="PageNumber">
    <w:name w:val="page number"/>
    <w:basedOn w:val="DefaultParagraphFont"/>
    <w:semiHidden/>
    <w:rsid w:val="00617E61"/>
  </w:style>
  <w:style w:type="paragraph" w:styleId="Title">
    <w:name w:val="Title"/>
    <w:basedOn w:val="Normal"/>
    <w:link w:val="TitleChar"/>
    <w:qFormat/>
    <w:rsid w:val="00617E61"/>
    <w:pPr>
      <w:jc w:val="center"/>
    </w:pPr>
    <w:rPr>
      <w:rFonts w:ascii="Arial" w:hAnsi="Arial" w:cs="Arial"/>
      <w:b/>
      <w:bCs/>
    </w:rPr>
  </w:style>
  <w:style w:type="paragraph" w:styleId="BodyTextIndent2">
    <w:name w:val="Body Text Indent 2"/>
    <w:basedOn w:val="Normal"/>
    <w:semiHidden/>
    <w:rsid w:val="00617E61"/>
    <w:pPr>
      <w:ind w:left="1440"/>
    </w:pPr>
    <w:rPr>
      <w:rFonts w:ascii="Arial" w:hAnsi="Arial" w:cs="Arial"/>
      <w:lang w:val="en-GB"/>
    </w:rPr>
  </w:style>
  <w:style w:type="paragraph" w:styleId="BodyTextIndent3">
    <w:name w:val="Body Text Indent 3"/>
    <w:basedOn w:val="Normal"/>
    <w:semiHidden/>
    <w:rsid w:val="00617E61"/>
    <w:pPr>
      <w:ind w:left="2160"/>
    </w:pPr>
    <w:rPr>
      <w:rFonts w:ascii="Arial" w:hAnsi="Arial" w:cs="Arial"/>
      <w:lang w:val="en-GB"/>
    </w:rPr>
  </w:style>
  <w:style w:type="paragraph" w:styleId="BalloonText">
    <w:name w:val="Balloon Text"/>
    <w:basedOn w:val="Normal"/>
    <w:link w:val="BalloonTextChar"/>
    <w:uiPriority w:val="99"/>
    <w:semiHidden/>
    <w:unhideWhenUsed/>
    <w:rsid w:val="00D40E91"/>
    <w:rPr>
      <w:rFonts w:ascii="Tahoma" w:hAnsi="Tahoma" w:cs="Tahoma"/>
      <w:sz w:val="16"/>
      <w:szCs w:val="16"/>
    </w:rPr>
  </w:style>
  <w:style w:type="character" w:customStyle="1" w:styleId="BalloonTextChar">
    <w:name w:val="Balloon Text Char"/>
    <w:basedOn w:val="DefaultParagraphFont"/>
    <w:link w:val="BalloonText"/>
    <w:uiPriority w:val="99"/>
    <w:semiHidden/>
    <w:rsid w:val="00D40E91"/>
    <w:rPr>
      <w:rFonts w:ascii="Tahoma" w:hAnsi="Tahoma" w:cs="Tahoma"/>
      <w:sz w:val="16"/>
      <w:szCs w:val="16"/>
    </w:rPr>
  </w:style>
  <w:style w:type="paragraph" w:styleId="ListParagraph">
    <w:name w:val="List Paragraph"/>
    <w:basedOn w:val="Normal"/>
    <w:link w:val="ListParagraphChar"/>
    <w:uiPriority w:val="34"/>
    <w:qFormat/>
    <w:rsid w:val="00214577"/>
    <w:pPr>
      <w:spacing w:after="200" w:line="276" w:lineRule="auto"/>
      <w:ind w:left="720"/>
      <w:contextualSpacing/>
    </w:pPr>
    <w:rPr>
      <w:rFonts w:asciiTheme="minorHAnsi" w:eastAsiaTheme="minorHAnsi" w:hAnsiTheme="minorHAnsi" w:cstheme="minorBidi"/>
      <w:sz w:val="22"/>
      <w:szCs w:val="22"/>
    </w:rPr>
  </w:style>
  <w:style w:type="paragraph" w:styleId="Subtitle">
    <w:name w:val="Subtitle"/>
    <w:basedOn w:val="Normal"/>
    <w:next w:val="Normal"/>
    <w:link w:val="SubtitleChar"/>
    <w:uiPriority w:val="11"/>
    <w:qFormat/>
    <w:rsid w:val="00972D84"/>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972D84"/>
    <w:rPr>
      <w:rFonts w:asciiTheme="majorHAnsi" w:eastAsiaTheme="majorEastAsia" w:hAnsiTheme="majorHAnsi" w:cstheme="majorBidi"/>
      <w:i/>
      <w:iCs/>
      <w:color w:val="4F81BD" w:themeColor="accent1"/>
      <w:spacing w:val="15"/>
      <w:sz w:val="24"/>
      <w:szCs w:val="24"/>
    </w:rPr>
  </w:style>
  <w:style w:type="paragraph" w:customStyle="1" w:styleId="templates-entry-description">
    <w:name w:val="templates-entry-description"/>
    <w:basedOn w:val="Normal"/>
    <w:rsid w:val="009C2995"/>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9C299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299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299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2995"/>
    <w:rPr>
      <w:rFonts w:ascii="Arial" w:hAnsi="Arial" w:cs="Arial"/>
      <w:vanish/>
      <w:sz w:val="16"/>
      <w:szCs w:val="16"/>
    </w:rPr>
  </w:style>
  <w:style w:type="character" w:customStyle="1" w:styleId="apple-converted-space">
    <w:name w:val="apple-converted-space"/>
    <w:basedOn w:val="DefaultParagraphFont"/>
    <w:rsid w:val="009C2995"/>
  </w:style>
  <w:style w:type="character" w:styleId="Hyperlink">
    <w:name w:val="Hyperlink"/>
    <w:basedOn w:val="DefaultParagraphFont"/>
    <w:uiPriority w:val="99"/>
    <w:unhideWhenUsed/>
    <w:rsid w:val="009C2995"/>
    <w:rPr>
      <w:color w:val="0000FF"/>
      <w:u w:val="single"/>
    </w:rPr>
  </w:style>
  <w:style w:type="character" w:styleId="Emphasis">
    <w:name w:val="Emphasis"/>
    <w:basedOn w:val="DefaultParagraphFont"/>
    <w:uiPriority w:val="20"/>
    <w:qFormat/>
    <w:rsid w:val="009C2995"/>
    <w:rPr>
      <w:i/>
      <w:iCs/>
    </w:rPr>
  </w:style>
  <w:style w:type="character" w:customStyle="1" w:styleId="FooterChar">
    <w:name w:val="Footer Char"/>
    <w:basedOn w:val="DefaultParagraphFont"/>
    <w:link w:val="Footer"/>
    <w:uiPriority w:val="99"/>
    <w:rsid w:val="001D28DC"/>
    <w:rPr>
      <w:rFonts w:asciiTheme="majorHAnsi" w:hAnsiTheme="majorHAnsi"/>
      <w:sz w:val="24"/>
      <w:szCs w:val="24"/>
    </w:rPr>
  </w:style>
  <w:style w:type="table" w:styleId="TableGrid">
    <w:name w:val="Table Grid"/>
    <w:basedOn w:val="TableNormal"/>
    <w:uiPriority w:val="59"/>
    <w:rsid w:val="004D5F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948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48BD"/>
    <w:rPr>
      <w:rFonts w:asciiTheme="minorHAnsi" w:eastAsiaTheme="minorEastAsia" w:hAnsiTheme="minorHAnsi" w:cstheme="minorBidi"/>
      <w:sz w:val="22"/>
      <w:szCs w:val="22"/>
    </w:rPr>
  </w:style>
  <w:style w:type="character" w:customStyle="1" w:styleId="HeaderChar">
    <w:name w:val="Header Char"/>
    <w:basedOn w:val="DefaultParagraphFont"/>
    <w:link w:val="Header"/>
    <w:rsid w:val="002C30DA"/>
    <w:rPr>
      <w:rFonts w:ascii="Arial" w:hAnsi="Arial"/>
      <w:sz w:val="24"/>
      <w:lang w:val="en-GB"/>
    </w:rPr>
  </w:style>
  <w:style w:type="character" w:customStyle="1" w:styleId="TitleChar">
    <w:name w:val="Title Char"/>
    <w:basedOn w:val="DefaultParagraphFont"/>
    <w:link w:val="Title"/>
    <w:rsid w:val="001F101A"/>
    <w:rPr>
      <w:rFonts w:ascii="Arial" w:hAnsi="Arial" w:cs="Arial"/>
      <w:b/>
      <w:bCs/>
      <w:sz w:val="24"/>
      <w:szCs w:val="24"/>
    </w:rPr>
  </w:style>
  <w:style w:type="paragraph" w:styleId="NormalWeb">
    <w:name w:val="Normal (Web)"/>
    <w:basedOn w:val="Normal"/>
    <w:uiPriority w:val="99"/>
    <w:semiHidden/>
    <w:unhideWhenUsed/>
    <w:rsid w:val="003108FF"/>
    <w:pPr>
      <w:spacing w:before="100" w:beforeAutospacing="1" w:after="100" w:afterAutospacing="1"/>
    </w:pPr>
    <w:rPr>
      <w:rFonts w:ascii="Times New Roman" w:hAnsi="Times New Roman"/>
    </w:rPr>
  </w:style>
  <w:style w:type="paragraph" w:customStyle="1" w:styleId="Default">
    <w:name w:val="Default"/>
    <w:rsid w:val="00B57806"/>
    <w:pPr>
      <w:autoSpaceDE w:val="0"/>
      <w:autoSpaceDN w:val="0"/>
      <w:adjustRightInd w:val="0"/>
    </w:pPr>
    <w:rPr>
      <w:rFonts w:ascii="Palatino Linotype" w:hAnsi="Palatino Linotype" w:cs="Palatino Linotype"/>
      <w:color w:val="000000"/>
      <w:sz w:val="24"/>
      <w:szCs w:val="24"/>
    </w:rPr>
  </w:style>
  <w:style w:type="paragraph" w:styleId="TOCHeading">
    <w:name w:val="TOC Heading"/>
    <w:basedOn w:val="Heading1"/>
    <w:next w:val="Normal"/>
    <w:uiPriority w:val="39"/>
    <w:unhideWhenUsed/>
    <w:qFormat/>
    <w:rsid w:val="006F71D4"/>
    <w:pPr>
      <w:keepLines/>
      <w:pageBreakBefore/>
      <w:spacing w:before="480" w:after="0"/>
      <w:jc w:val="both"/>
      <w:outlineLvl w:val="9"/>
    </w:pPr>
    <w:rPr>
      <w:rFonts w:asciiTheme="majorHAnsi" w:eastAsiaTheme="majorEastAsia" w:hAnsiTheme="majorHAnsi"/>
      <w:color w:val="365F91" w:themeColor="accent1" w:themeShade="BF"/>
      <w:kern w:val="0"/>
      <w:sz w:val="28"/>
      <w:szCs w:val="28"/>
      <w:lang w:eastAsia="ja-JP"/>
    </w:rPr>
  </w:style>
  <w:style w:type="paragraph" w:styleId="TOC1">
    <w:name w:val="toc 1"/>
    <w:basedOn w:val="Normal"/>
    <w:next w:val="Normal"/>
    <w:autoRedefine/>
    <w:uiPriority w:val="39"/>
    <w:unhideWhenUsed/>
    <w:rsid w:val="006F71D4"/>
    <w:pPr>
      <w:tabs>
        <w:tab w:val="right" w:pos="9350"/>
      </w:tabs>
      <w:spacing w:after="100"/>
      <w:jc w:val="both"/>
    </w:pPr>
    <w:rPr>
      <w:rFonts w:ascii="Futura Bk BT" w:eastAsiaTheme="minorHAnsi" w:hAnsi="Futura Bk BT" w:cs="Arial"/>
      <w:sz w:val="20"/>
      <w:szCs w:val="20"/>
      <w:lang w:val="en-GB"/>
    </w:rPr>
  </w:style>
  <w:style w:type="paragraph" w:styleId="TOC2">
    <w:name w:val="toc 2"/>
    <w:basedOn w:val="Normal"/>
    <w:next w:val="Normal"/>
    <w:autoRedefine/>
    <w:uiPriority w:val="39"/>
    <w:unhideWhenUsed/>
    <w:rsid w:val="006F71D4"/>
    <w:pPr>
      <w:spacing w:after="100"/>
      <w:ind w:left="220"/>
      <w:jc w:val="both"/>
    </w:pPr>
    <w:rPr>
      <w:rFonts w:ascii="Futura Bk BT" w:eastAsiaTheme="minorHAnsi" w:hAnsi="Futura Bk BT" w:cs="Arial"/>
      <w:sz w:val="20"/>
      <w:szCs w:val="20"/>
      <w:lang w:val="en-GB"/>
    </w:rPr>
  </w:style>
  <w:style w:type="paragraph" w:styleId="TOC3">
    <w:name w:val="toc 3"/>
    <w:basedOn w:val="Normal"/>
    <w:next w:val="Normal"/>
    <w:autoRedefine/>
    <w:uiPriority w:val="39"/>
    <w:unhideWhenUsed/>
    <w:rsid w:val="006F71D4"/>
    <w:pPr>
      <w:spacing w:after="100"/>
      <w:ind w:left="440"/>
      <w:jc w:val="both"/>
    </w:pPr>
    <w:rPr>
      <w:rFonts w:ascii="Futura Bk BT" w:eastAsiaTheme="minorHAnsi" w:hAnsi="Futura Bk BT" w:cs="Arial"/>
      <w:sz w:val="20"/>
      <w:szCs w:val="20"/>
      <w:lang w:val="en-GB"/>
    </w:rPr>
  </w:style>
  <w:style w:type="paragraph" w:styleId="ListBullet2">
    <w:name w:val="List Bullet 2"/>
    <w:basedOn w:val="Normal"/>
    <w:uiPriority w:val="99"/>
    <w:unhideWhenUsed/>
    <w:rsid w:val="00695FC3"/>
    <w:pPr>
      <w:numPr>
        <w:numId w:val="6"/>
      </w:numPr>
      <w:spacing w:after="120"/>
      <w:contextualSpacing/>
    </w:pPr>
    <w:rPr>
      <w:rFonts w:asciiTheme="minorHAnsi" w:eastAsiaTheme="minorEastAsia" w:hAnsiTheme="minorHAnsi" w:cstheme="minorBidi"/>
      <w:lang w:val="ca-ES"/>
    </w:rPr>
  </w:style>
  <w:style w:type="table" w:customStyle="1" w:styleId="Tabladecuadrcula4-nfasis31">
    <w:name w:val="Tabla de cuadrícula 4 - Énfasis 31"/>
    <w:basedOn w:val="TableNormal"/>
    <w:uiPriority w:val="49"/>
    <w:rsid w:val="0031109E"/>
    <w:rPr>
      <w:rFonts w:ascii="Futura Bk BT" w:eastAsiaTheme="minorHAnsi" w:hAnsi="Futura Bk BT" w:cstheme="minorBidi"/>
      <w:lang w:val="es-CR"/>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ListParagraphChar">
    <w:name w:val="List Paragraph Char"/>
    <w:basedOn w:val="DefaultParagraphFont"/>
    <w:link w:val="ListParagraph"/>
    <w:uiPriority w:val="34"/>
    <w:locked/>
    <w:rsid w:val="0031109E"/>
    <w:rPr>
      <w:rFonts w:asciiTheme="minorHAnsi" w:eastAsiaTheme="minorHAnsi" w:hAnsiTheme="minorHAnsi" w:cstheme="minorBidi"/>
      <w:sz w:val="22"/>
      <w:szCs w:val="22"/>
    </w:rPr>
  </w:style>
  <w:style w:type="character" w:customStyle="1" w:styleId="FootnoteTextChar">
    <w:name w:val="Footnote Text Char"/>
    <w:basedOn w:val="DefaultParagraphFont"/>
    <w:link w:val="FootnoteText"/>
    <w:uiPriority w:val="99"/>
    <w:rsid w:val="008A4EAD"/>
    <w:rPr>
      <w:rFonts w:asciiTheme="majorHAnsi" w:hAnsiTheme="majorHAnsi"/>
      <w:lang w:val="en-GB"/>
    </w:rPr>
  </w:style>
  <w:style w:type="character" w:customStyle="1" w:styleId="Heading3Char">
    <w:name w:val="Heading 3 Char"/>
    <w:basedOn w:val="DefaultParagraphFont"/>
    <w:link w:val="Heading3"/>
    <w:uiPriority w:val="9"/>
    <w:semiHidden/>
    <w:rsid w:val="0036261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2C0769"/>
    <w:rPr>
      <w:rFonts w:asciiTheme="majorHAnsi" w:eastAsiaTheme="majorEastAsia" w:hAnsiTheme="majorHAnsi" w:cstheme="majorBidi"/>
      <w:i/>
      <w:iCs/>
      <w:color w:val="365F91" w:themeColor="accent1" w:themeShade="BF"/>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7BFA"/>
    <w:rPr>
      <w:rFonts w:asciiTheme="majorHAnsi" w:hAnsiTheme="majorHAnsi"/>
      <w:sz w:val="24"/>
      <w:szCs w:val="24"/>
    </w:rPr>
  </w:style>
  <w:style w:type="paragraph" w:styleId="Heading1">
    <w:name w:val="heading 1"/>
    <w:basedOn w:val="Normal"/>
    <w:next w:val="Normal"/>
    <w:uiPriority w:val="9"/>
    <w:qFormat/>
    <w:rsid w:val="00185837"/>
    <w:pPr>
      <w:keepNext/>
      <w:spacing w:before="240" w:after="60"/>
      <w:outlineLvl w:val="0"/>
    </w:pPr>
    <w:rPr>
      <w:rFonts w:asciiTheme="majorBidi" w:hAnsiTheme="majorBidi" w:cstheme="majorBidi"/>
      <w:b/>
      <w:bCs/>
      <w:kern w:val="32"/>
      <w:sz w:val="32"/>
      <w:szCs w:val="32"/>
    </w:rPr>
  </w:style>
  <w:style w:type="paragraph" w:styleId="Heading2">
    <w:name w:val="heading 2"/>
    <w:basedOn w:val="Normal"/>
    <w:next w:val="Normal"/>
    <w:qFormat/>
    <w:rsid w:val="004D5F00"/>
    <w:pPr>
      <w:keepNext/>
      <w:numPr>
        <w:numId w:val="3"/>
      </w:numPr>
      <w:spacing w:before="360" w:after="120"/>
      <w:outlineLvl w:val="1"/>
    </w:pPr>
    <w:rPr>
      <w:rFonts w:ascii="Palatino Linotype" w:hAnsi="Palatino Linotype" w:cs="Arial"/>
      <w:b/>
      <w:sz w:val="28"/>
      <w:szCs w:val="28"/>
    </w:rPr>
  </w:style>
  <w:style w:type="paragraph" w:styleId="Heading3">
    <w:name w:val="heading 3"/>
    <w:basedOn w:val="Normal"/>
    <w:next w:val="Normal"/>
    <w:link w:val="Heading3Char"/>
    <w:uiPriority w:val="9"/>
    <w:semiHidden/>
    <w:unhideWhenUsed/>
    <w:qFormat/>
    <w:rsid w:val="00362613"/>
    <w:pPr>
      <w:keepNext/>
      <w:keepLines/>
      <w:spacing w:before="40"/>
      <w:outlineLvl w:val="2"/>
    </w:pPr>
    <w:rPr>
      <w:rFonts w:eastAsiaTheme="majorEastAsia" w:cstheme="majorBidi"/>
      <w:color w:val="243F60" w:themeColor="accent1" w:themeShade="7F"/>
    </w:rPr>
  </w:style>
  <w:style w:type="paragraph" w:styleId="Heading4">
    <w:name w:val="heading 4"/>
    <w:basedOn w:val="Normal"/>
    <w:next w:val="Normal"/>
    <w:link w:val="Heading4Char"/>
    <w:uiPriority w:val="9"/>
    <w:unhideWhenUsed/>
    <w:qFormat/>
    <w:rsid w:val="002C0769"/>
    <w:pPr>
      <w:keepNext/>
      <w:keepLines/>
      <w:spacing w:before="40"/>
      <w:outlineLvl w:val="3"/>
    </w:pPr>
    <w:rPr>
      <w:rFonts w:eastAsiaTheme="majorEastAsia"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7E61"/>
    <w:pPr>
      <w:tabs>
        <w:tab w:val="center" w:pos="4320"/>
        <w:tab w:val="right" w:pos="8640"/>
      </w:tabs>
      <w:jc w:val="both"/>
    </w:pPr>
    <w:rPr>
      <w:rFonts w:ascii="Arial" w:hAnsi="Arial"/>
      <w:szCs w:val="20"/>
      <w:lang w:val="en-GB"/>
    </w:rPr>
  </w:style>
  <w:style w:type="paragraph" w:styleId="BodyTextIndent">
    <w:name w:val="Body Text Indent"/>
    <w:basedOn w:val="Normal"/>
    <w:semiHidden/>
    <w:rsid w:val="00617E61"/>
    <w:pPr>
      <w:spacing w:after="120"/>
      <w:ind w:left="1440"/>
      <w:jc w:val="both"/>
    </w:pPr>
    <w:rPr>
      <w:lang w:val="en-GB"/>
    </w:rPr>
  </w:style>
  <w:style w:type="paragraph" w:customStyle="1" w:styleId="ChapterNo">
    <w:name w:val="Chapter No"/>
    <w:basedOn w:val="Heading1"/>
    <w:next w:val="BodyText"/>
    <w:autoRedefine/>
    <w:rsid w:val="00617E61"/>
    <w:pPr>
      <w:numPr>
        <w:numId w:val="2"/>
      </w:numPr>
      <w:spacing w:before="0" w:after="120"/>
      <w:ind w:firstLine="0"/>
    </w:pPr>
    <w:rPr>
      <w:smallCaps/>
      <w:color w:val="0000FF"/>
      <w:lang w:val="en-GB"/>
    </w:rPr>
  </w:style>
  <w:style w:type="paragraph" w:styleId="BodyText">
    <w:name w:val="Body Text"/>
    <w:basedOn w:val="Normal"/>
    <w:semiHidden/>
    <w:rsid w:val="00617E61"/>
    <w:pPr>
      <w:spacing w:after="120"/>
      <w:ind w:left="720"/>
      <w:jc w:val="both"/>
    </w:pPr>
    <w:rPr>
      <w:lang w:val="en-GB"/>
    </w:rPr>
  </w:style>
  <w:style w:type="paragraph" w:styleId="ListContinue3">
    <w:name w:val="List Continue 3"/>
    <w:basedOn w:val="Normal"/>
    <w:semiHidden/>
    <w:rsid w:val="00617E61"/>
    <w:pPr>
      <w:spacing w:after="120"/>
      <w:ind w:left="1080"/>
    </w:pPr>
    <w:rPr>
      <w:rFonts w:cs="Angsana New"/>
      <w:sz w:val="20"/>
      <w:szCs w:val="20"/>
    </w:rPr>
  </w:style>
  <w:style w:type="paragraph" w:styleId="FootnoteText">
    <w:name w:val="footnote text"/>
    <w:basedOn w:val="Normal"/>
    <w:link w:val="FootnoteTextChar"/>
    <w:uiPriority w:val="99"/>
    <w:rsid w:val="00617E61"/>
    <w:rPr>
      <w:sz w:val="20"/>
      <w:szCs w:val="20"/>
      <w:lang w:val="en-GB"/>
    </w:rPr>
  </w:style>
  <w:style w:type="character" w:styleId="FootnoteReference">
    <w:name w:val="footnote reference"/>
    <w:basedOn w:val="DefaultParagraphFont"/>
    <w:uiPriority w:val="99"/>
    <w:rsid w:val="00617E61"/>
    <w:rPr>
      <w:vertAlign w:val="superscript"/>
    </w:rPr>
  </w:style>
  <w:style w:type="paragraph" w:styleId="Footer">
    <w:name w:val="footer"/>
    <w:basedOn w:val="Normal"/>
    <w:link w:val="FooterChar"/>
    <w:uiPriority w:val="99"/>
    <w:rsid w:val="00617E61"/>
    <w:pPr>
      <w:tabs>
        <w:tab w:val="center" w:pos="4320"/>
        <w:tab w:val="right" w:pos="8640"/>
      </w:tabs>
    </w:pPr>
  </w:style>
  <w:style w:type="character" w:styleId="PageNumber">
    <w:name w:val="page number"/>
    <w:basedOn w:val="DefaultParagraphFont"/>
    <w:semiHidden/>
    <w:rsid w:val="00617E61"/>
  </w:style>
  <w:style w:type="paragraph" w:styleId="Title">
    <w:name w:val="Title"/>
    <w:basedOn w:val="Normal"/>
    <w:link w:val="TitleChar"/>
    <w:qFormat/>
    <w:rsid w:val="00617E61"/>
    <w:pPr>
      <w:jc w:val="center"/>
    </w:pPr>
    <w:rPr>
      <w:rFonts w:ascii="Arial" w:hAnsi="Arial" w:cs="Arial"/>
      <w:b/>
      <w:bCs/>
    </w:rPr>
  </w:style>
  <w:style w:type="paragraph" w:styleId="BodyTextIndent2">
    <w:name w:val="Body Text Indent 2"/>
    <w:basedOn w:val="Normal"/>
    <w:semiHidden/>
    <w:rsid w:val="00617E61"/>
    <w:pPr>
      <w:ind w:left="1440"/>
    </w:pPr>
    <w:rPr>
      <w:rFonts w:ascii="Arial" w:hAnsi="Arial" w:cs="Arial"/>
      <w:lang w:val="en-GB"/>
    </w:rPr>
  </w:style>
  <w:style w:type="paragraph" w:styleId="BodyTextIndent3">
    <w:name w:val="Body Text Indent 3"/>
    <w:basedOn w:val="Normal"/>
    <w:semiHidden/>
    <w:rsid w:val="00617E61"/>
    <w:pPr>
      <w:ind w:left="2160"/>
    </w:pPr>
    <w:rPr>
      <w:rFonts w:ascii="Arial" w:hAnsi="Arial" w:cs="Arial"/>
      <w:lang w:val="en-GB"/>
    </w:rPr>
  </w:style>
  <w:style w:type="paragraph" w:styleId="BalloonText">
    <w:name w:val="Balloon Text"/>
    <w:basedOn w:val="Normal"/>
    <w:link w:val="BalloonTextChar"/>
    <w:uiPriority w:val="99"/>
    <w:semiHidden/>
    <w:unhideWhenUsed/>
    <w:rsid w:val="00D40E91"/>
    <w:rPr>
      <w:rFonts w:ascii="Tahoma" w:hAnsi="Tahoma" w:cs="Tahoma"/>
      <w:sz w:val="16"/>
      <w:szCs w:val="16"/>
    </w:rPr>
  </w:style>
  <w:style w:type="character" w:customStyle="1" w:styleId="BalloonTextChar">
    <w:name w:val="Balloon Text Char"/>
    <w:basedOn w:val="DefaultParagraphFont"/>
    <w:link w:val="BalloonText"/>
    <w:uiPriority w:val="99"/>
    <w:semiHidden/>
    <w:rsid w:val="00D40E91"/>
    <w:rPr>
      <w:rFonts w:ascii="Tahoma" w:hAnsi="Tahoma" w:cs="Tahoma"/>
      <w:sz w:val="16"/>
      <w:szCs w:val="16"/>
    </w:rPr>
  </w:style>
  <w:style w:type="paragraph" w:styleId="ListParagraph">
    <w:name w:val="List Paragraph"/>
    <w:basedOn w:val="Normal"/>
    <w:link w:val="ListParagraphChar"/>
    <w:uiPriority w:val="34"/>
    <w:qFormat/>
    <w:rsid w:val="00214577"/>
    <w:pPr>
      <w:spacing w:after="200" w:line="276" w:lineRule="auto"/>
      <w:ind w:left="720"/>
      <w:contextualSpacing/>
    </w:pPr>
    <w:rPr>
      <w:rFonts w:asciiTheme="minorHAnsi" w:eastAsiaTheme="minorHAnsi" w:hAnsiTheme="minorHAnsi" w:cstheme="minorBidi"/>
      <w:sz w:val="22"/>
      <w:szCs w:val="22"/>
    </w:rPr>
  </w:style>
  <w:style w:type="paragraph" w:styleId="Subtitle">
    <w:name w:val="Subtitle"/>
    <w:basedOn w:val="Normal"/>
    <w:next w:val="Normal"/>
    <w:link w:val="SubtitleChar"/>
    <w:uiPriority w:val="11"/>
    <w:qFormat/>
    <w:rsid w:val="00972D84"/>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972D84"/>
    <w:rPr>
      <w:rFonts w:asciiTheme="majorHAnsi" w:eastAsiaTheme="majorEastAsia" w:hAnsiTheme="majorHAnsi" w:cstheme="majorBidi"/>
      <w:i/>
      <w:iCs/>
      <w:color w:val="4F81BD" w:themeColor="accent1"/>
      <w:spacing w:val="15"/>
      <w:sz w:val="24"/>
      <w:szCs w:val="24"/>
    </w:rPr>
  </w:style>
  <w:style w:type="paragraph" w:customStyle="1" w:styleId="templates-entry-description">
    <w:name w:val="templates-entry-description"/>
    <w:basedOn w:val="Normal"/>
    <w:rsid w:val="009C2995"/>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9C299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299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299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2995"/>
    <w:rPr>
      <w:rFonts w:ascii="Arial" w:hAnsi="Arial" w:cs="Arial"/>
      <w:vanish/>
      <w:sz w:val="16"/>
      <w:szCs w:val="16"/>
    </w:rPr>
  </w:style>
  <w:style w:type="character" w:customStyle="1" w:styleId="apple-converted-space">
    <w:name w:val="apple-converted-space"/>
    <w:basedOn w:val="DefaultParagraphFont"/>
    <w:rsid w:val="009C2995"/>
  </w:style>
  <w:style w:type="character" w:styleId="Hyperlink">
    <w:name w:val="Hyperlink"/>
    <w:basedOn w:val="DefaultParagraphFont"/>
    <w:uiPriority w:val="99"/>
    <w:unhideWhenUsed/>
    <w:rsid w:val="009C2995"/>
    <w:rPr>
      <w:color w:val="0000FF"/>
      <w:u w:val="single"/>
    </w:rPr>
  </w:style>
  <w:style w:type="character" w:styleId="Emphasis">
    <w:name w:val="Emphasis"/>
    <w:basedOn w:val="DefaultParagraphFont"/>
    <w:uiPriority w:val="20"/>
    <w:qFormat/>
    <w:rsid w:val="009C2995"/>
    <w:rPr>
      <w:i/>
      <w:iCs/>
    </w:rPr>
  </w:style>
  <w:style w:type="character" w:customStyle="1" w:styleId="FooterChar">
    <w:name w:val="Footer Char"/>
    <w:basedOn w:val="DefaultParagraphFont"/>
    <w:link w:val="Footer"/>
    <w:uiPriority w:val="99"/>
    <w:rsid w:val="001D28DC"/>
    <w:rPr>
      <w:rFonts w:asciiTheme="majorHAnsi" w:hAnsiTheme="majorHAnsi"/>
      <w:sz w:val="24"/>
      <w:szCs w:val="24"/>
    </w:rPr>
  </w:style>
  <w:style w:type="table" w:styleId="TableGrid">
    <w:name w:val="Table Grid"/>
    <w:basedOn w:val="TableNormal"/>
    <w:uiPriority w:val="59"/>
    <w:rsid w:val="004D5F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0948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48BD"/>
    <w:rPr>
      <w:rFonts w:asciiTheme="minorHAnsi" w:eastAsiaTheme="minorEastAsia" w:hAnsiTheme="minorHAnsi" w:cstheme="minorBidi"/>
      <w:sz w:val="22"/>
      <w:szCs w:val="22"/>
    </w:rPr>
  </w:style>
  <w:style w:type="character" w:customStyle="1" w:styleId="HeaderChar">
    <w:name w:val="Header Char"/>
    <w:basedOn w:val="DefaultParagraphFont"/>
    <w:link w:val="Header"/>
    <w:rsid w:val="002C30DA"/>
    <w:rPr>
      <w:rFonts w:ascii="Arial" w:hAnsi="Arial"/>
      <w:sz w:val="24"/>
      <w:lang w:val="en-GB"/>
    </w:rPr>
  </w:style>
  <w:style w:type="character" w:customStyle="1" w:styleId="TitleChar">
    <w:name w:val="Title Char"/>
    <w:basedOn w:val="DefaultParagraphFont"/>
    <w:link w:val="Title"/>
    <w:rsid w:val="001F101A"/>
    <w:rPr>
      <w:rFonts w:ascii="Arial" w:hAnsi="Arial" w:cs="Arial"/>
      <w:b/>
      <w:bCs/>
      <w:sz w:val="24"/>
      <w:szCs w:val="24"/>
    </w:rPr>
  </w:style>
  <w:style w:type="paragraph" w:styleId="NormalWeb">
    <w:name w:val="Normal (Web)"/>
    <w:basedOn w:val="Normal"/>
    <w:uiPriority w:val="99"/>
    <w:semiHidden/>
    <w:unhideWhenUsed/>
    <w:rsid w:val="003108FF"/>
    <w:pPr>
      <w:spacing w:before="100" w:beforeAutospacing="1" w:after="100" w:afterAutospacing="1"/>
    </w:pPr>
    <w:rPr>
      <w:rFonts w:ascii="Times New Roman" w:hAnsi="Times New Roman"/>
    </w:rPr>
  </w:style>
  <w:style w:type="paragraph" w:customStyle="1" w:styleId="Default">
    <w:name w:val="Default"/>
    <w:rsid w:val="00B57806"/>
    <w:pPr>
      <w:autoSpaceDE w:val="0"/>
      <w:autoSpaceDN w:val="0"/>
      <w:adjustRightInd w:val="0"/>
    </w:pPr>
    <w:rPr>
      <w:rFonts w:ascii="Palatino Linotype" w:hAnsi="Palatino Linotype" w:cs="Palatino Linotype"/>
      <w:color w:val="000000"/>
      <w:sz w:val="24"/>
      <w:szCs w:val="24"/>
    </w:rPr>
  </w:style>
  <w:style w:type="paragraph" w:styleId="TOCHeading">
    <w:name w:val="TOC Heading"/>
    <w:basedOn w:val="Heading1"/>
    <w:next w:val="Normal"/>
    <w:uiPriority w:val="39"/>
    <w:unhideWhenUsed/>
    <w:qFormat/>
    <w:rsid w:val="006F71D4"/>
    <w:pPr>
      <w:keepLines/>
      <w:pageBreakBefore/>
      <w:spacing w:before="480" w:after="0"/>
      <w:jc w:val="both"/>
      <w:outlineLvl w:val="9"/>
    </w:pPr>
    <w:rPr>
      <w:rFonts w:asciiTheme="majorHAnsi" w:eastAsiaTheme="majorEastAsia" w:hAnsiTheme="majorHAnsi"/>
      <w:color w:val="365F91" w:themeColor="accent1" w:themeShade="BF"/>
      <w:kern w:val="0"/>
      <w:sz w:val="28"/>
      <w:szCs w:val="28"/>
      <w:lang w:eastAsia="ja-JP"/>
    </w:rPr>
  </w:style>
  <w:style w:type="paragraph" w:styleId="TOC1">
    <w:name w:val="toc 1"/>
    <w:basedOn w:val="Normal"/>
    <w:next w:val="Normal"/>
    <w:autoRedefine/>
    <w:uiPriority w:val="39"/>
    <w:unhideWhenUsed/>
    <w:rsid w:val="006F71D4"/>
    <w:pPr>
      <w:tabs>
        <w:tab w:val="right" w:pos="9350"/>
      </w:tabs>
      <w:spacing w:after="100"/>
      <w:jc w:val="both"/>
    </w:pPr>
    <w:rPr>
      <w:rFonts w:ascii="Futura Bk BT" w:eastAsiaTheme="minorHAnsi" w:hAnsi="Futura Bk BT" w:cs="Arial"/>
      <w:sz w:val="20"/>
      <w:szCs w:val="20"/>
      <w:lang w:val="en-GB"/>
    </w:rPr>
  </w:style>
  <w:style w:type="paragraph" w:styleId="TOC2">
    <w:name w:val="toc 2"/>
    <w:basedOn w:val="Normal"/>
    <w:next w:val="Normal"/>
    <w:autoRedefine/>
    <w:uiPriority w:val="39"/>
    <w:unhideWhenUsed/>
    <w:rsid w:val="006F71D4"/>
    <w:pPr>
      <w:spacing w:after="100"/>
      <w:ind w:left="220"/>
      <w:jc w:val="both"/>
    </w:pPr>
    <w:rPr>
      <w:rFonts w:ascii="Futura Bk BT" w:eastAsiaTheme="minorHAnsi" w:hAnsi="Futura Bk BT" w:cs="Arial"/>
      <w:sz w:val="20"/>
      <w:szCs w:val="20"/>
      <w:lang w:val="en-GB"/>
    </w:rPr>
  </w:style>
  <w:style w:type="paragraph" w:styleId="TOC3">
    <w:name w:val="toc 3"/>
    <w:basedOn w:val="Normal"/>
    <w:next w:val="Normal"/>
    <w:autoRedefine/>
    <w:uiPriority w:val="39"/>
    <w:unhideWhenUsed/>
    <w:rsid w:val="006F71D4"/>
    <w:pPr>
      <w:spacing w:after="100"/>
      <w:ind w:left="440"/>
      <w:jc w:val="both"/>
    </w:pPr>
    <w:rPr>
      <w:rFonts w:ascii="Futura Bk BT" w:eastAsiaTheme="minorHAnsi" w:hAnsi="Futura Bk BT" w:cs="Arial"/>
      <w:sz w:val="20"/>
      <w:szCs w:val="20"/>
      <w:lang w:val="en-GB"/>
    </w:rPr>
  </w:style>
  <w:style w:type="paragraph" w:styleId="ListBullet2">
    <w:name w:val="List Bullet 2"/>
    <w:basedOn w:val="Normal"/>
    <w:uiPriority w:val="99"/>
    <w:unhideWhenUsed/>
    <w:rsid w:val="00695FC3"/>
    <w:pPr>
      <w:numPr>
        <w:numId w:val="6"/>
      </w:numPr>
      <w:spacing w:after="120"/>
      <w:contextualSpacing/>
    </w:pPr>
    <w:rPr>
      <w:rFonts w:asciiTheme="minorHAnsi" w:eastAsiaTheme="minorEastAsia" w:hAnsiTheme="minorHAnsi" w:cstheme="minorBidi"/>
      <w:lang w:val="ca-ES"/>
    </w:rPr>
  </w:style>
  <w:style w:type="table" w:customStyle="1" w:styleId="Tabladecuadrcula4-nfasis31">
    <w:name w:val="Tabla de cuadrícula 4 - Énfasis 31"/>
    <w:basedOn w:val="TableNormal"/>
    <w:uiPriority w:val="49"/>
    <w:rsid w:val="0031109E"/>
    <w:rPr>
      <w:rFonts w:ascii="Futura Bk BT" w:eastAsiaTheme="minorHAnsi" w:hAnsi="Futura Bk BT" w:cstheme="minorBidi"/>
      <w:lang w:val="es-CR"/>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ListParagraphChar">
    <w:name w:val="List Paragraph Char"/>
    <w:basedOn w:val="DefaultParagraphFont"/>
    <w:link w:val="ListParagraph"/>
    <w:uiPriority w:val="34"/>
    <w:locked/>
    <w:rsid w:val="0031109E"/>
    <w:rPr>
      <w:rFonts w:asciiTheme="minorHAnsi" w:eastAsiaTheme="minorHAnsi" w:hAnsiTheme="minorHAnsi" w:cstheme="minorBidi"/>
      <w:sz w:val="22"/>
      <w:szCs w:val="22"/>
    </w:rPr>
  </w:style>
  <w:style w:type="character" w:customStyle="1" w:styleId="FootnoteTextChar">
    <w:name w:val="Footnote Text Char"/>
    <w:basedOn w:val="DefaultParagraphFont"/>
    <w:link w:val="FootnoteText"/>
    <w:uiPriority w:val="99"/>
    <w:rsid w:val="008A4EAD"/>
    <w:rPr>
      <w:rFonts w:asciiTheme="majorHAnsi" w:hAnsiTheme="majorHAnsi"/>
      <w:lang w:val="en-GB"/>
    </w:rPr>
  </w:style>
  <w:style w:type="character" w:customStyle="1" w:styleId="Heading3Char">
    <w:name w:val="Heading 3 Char"/>
    <w:basedOn w:val="DefaultParagraphFont"/>
    <w:link w:val="Heading3"/>
    <w:uiPriority w:val="9"/>
    <w:semiHidden/>
    <w:rsid w:val="0036261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2C0769"/>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169483">
      <w:bodyDiv w:val="1"/>
      <w:marLeft w:val="0"/>
      <w:marRight w:val="0"/>
      <w:marTop w:val="0"/>
      <w:marBottom w:val="0"/>
      <w:divBdr>
        <w:top w:val="none" w:sz="0" w:space="0" w:color="auto"/>
        <w:left w:val="none" w:sz="0" w:space="0" w:color="auto"/>
        <w:bottom w:val="none" w:sz="0" w:space="0" w:color="auto"/>
        <w:right w:val="none" w:sz="0" w:space="0" w:color="auto"/>
      </w:divBdr>
      <w:divsChild>
        <w:div w:id="1466460428">
          <w:marLeft w:val="324"/>
          <w:marRight w:val="0"/>
          <w:marTop w:val="0"/>
          <w:marBottom w:val="0"/>
          <w:divBdr>
            <w:top w:val="none" w:sz="0" w:space="0" w:color="auto"/>
            <w:left w:val="none" w:sz="0" w:space="0" w:color="auto"/>
            <w:bottom w:val="none" w:sz="0" w:space="0" w:color="auto"/>
            <w:right w:val="none" w:sz="0" w:space="0" w:color="auto"/>
          </w:divBdr>
        </w:div>
      </w:divsChild>
    </w:div>
    <w:div w:id="146388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energy@lcecp.org.lb"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FF3C7-BF18-0F42-8A4A-12BE4EFB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3182</Words>
  <Characters>18139</Characters>
  <Application>Microsoft Macintosh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TEMPLATE OF ENERGY AUDIT REPORT</vt:lpstr>
    </vt:vector>
  </TitlesOfParts>
  <Company>NEA</Company>
  <LinksUpToDate>false</LinksUpToDate>
  <CharactersWithSpaces>21279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OF ENERGY AUDIT REPORT</dc:title>
  <dc:subject/>
  <dc:creator>angcp</dc:creator>
  <cp:keywords/>
  <dc:description/>
  <cp:lastModifiedBy>Apple</cp:lastModifiedBy>
  <cp:revision>2</cp:revision>
  <cp:lastPrinted>2017-02-22T10:09:00Z</cp:lastPrinted>
  <dcterms:created xsi:type="dcterms:W3CDTF">2017-02-22T11:49:00Z</dcterms:created>
  <dcterms:modified xsi:type="dcterms:W3CDTF">2017-02-22T11:49:00Z</dcterms:modified>
</cp:coreProperties>
</file>